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2C22BB" w:rsidRPr="00C55E16" w:rsidTr="007409E3">
        <w:trPr>
          <w:jc w:val="center"/>
        </w:trPr>
        <w:tc>
          <w:tcPr>
            <w:tcW w:w="1809" w:type="dxa"/>
            <w:vAlign w:val="center"/>
          </w:tcPr>
          <w:p w:rsidR="002C22BB" w:rsidRPr="00C55E16" w:rsidRDefault="002C22BB" w:rsidP="007409E3">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DESEMPEÑO</w:t>
            </w:r>
          </w:p>
        </w:tc>
        <w:tc>
          <w:tcPr>
            <w:tcW w:w="6829" w:type="dxa"/>
            <w:vAlign w:val="center"/>
          </w:tcPr>
          <w:p w:rsidR="002C22BB" w:rsidRPr="00C55E16" w:rsidRDefault="00381527" w:rsidP="007409E3">
            <w:pPr>
              <w:spacing w:after="0" w:line="240" w:lineRule="auto"/>
              <w:contextualSpacing/>
              <w:jc w:val="both"/>
              <w:rPr>
                <w:rFonts w:ascii="Arial" w:eastAsia="Calibri" w:hAnsi="Arial" w:cs="Arial"/>
                <w:color w:val="000000"/>
                <w:sz w:val="20"/>
                <w:szCs w:val="20"/>
                <w:lang w:val="es-CO" w:eastAsia="es-CO"/>
              </w:rPr>
            </w:pPr>
            <w:r w:rsidRPr="002C22BB">
              <w:rPr>
                <w:rFonts w:ascii="Arial" w:eastAsia="Calibri" w:hAnsi="Arial" w:cs="Arial"/>
                <w:bCs/>
                <w:color w:val="000000"/>
                <w:sz w:val="20"/>
                <w:szCs w:val="20"/>
                <w:lang w:val="es-CO" w:eastAsia="es-CO"/>
              </w:rPr>
              <w:t>Identifico realidades de Exclusión y discriminación que afectan la vida de los colombianos</w:t>
            </w:r>
          </w:p>
        </w:tc>
      </w:tr>
      <w:tr w:rsidR="002C22BB" w:rsidRPr="00C55E16" w:rsidTr="007409E3">
        <w:trPr>
          <w:jc w:val="center"/>
        </w:trPr>
        <w:tc>
          <w:tcPr>
            <w:tcW w:w="1809" w:type="dxa"/>
            <w:vAlign w:val="center"/>
          </w:tcPr>
          <w:p w:rsidR="002C22BB" w:rsidRPr="00C55E16" w:rsidRDefault="002C22BB" w:rsidP="007409E3">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CRITERIO DE EVALUACIÓN COGNITIVO</w:t>
            </w:r>
          </w:p>
        </w:tc>
        <w:tc>
          <w:tcPr>
            <w:tcW w:w="6829" w:type="dxa"/>
            <w:vAlign w:val="center"/>
          </w:tcPr>
          <w:p w:rsidR="002C22BB" w:rsidRPr="00C55E16" w:rsidRDefault="00381527" w:rsidP="007409E3">
            <w:pPr>
              <w:spacing w:after="0" w:line="240" w:lineRule="auto"/>
              <w:contextualSpacing/>
              <w:jc w:val="both"/>
              <w:rPr>
                <w:rFonts w:ascii="Arial" w:eastAsia="Calibri" w:hAnsi="Arial" w:cs="Arial"/>
                <w:color w:val="000000"/>
                <w:sz w:val="20"/>
                <w:szCs w:val="20"/>
                <w:highlight w:val="yellow"/>
                <w:lang w:val="es-CO" w:eastAsia="es-CO"/>
              </w:rPr>
            </w:pPr>
            <w:r w:rsidRPr="00381527">
              <w:rPr>
                <w:rFonts w:ascii="Arial" w:hAnsi="Arial" w:cs="Arial"/>
                <w:sz w:val="20"/>
                <w:szCs w:val="16"/>
              </w:rPr>
              <w:t>Comprendo realidades de Exclusión y discriminación que afectan la vida de los colombianos</w:t>
            </w:r>
            <w:r w:rsidRPr="006B0CA9">
              <w:rPr>
                <w:sz w:val="16"/>
                <w:szCs w:val="16"/>
              </w:rPr>
              <w:t>.</w:t>
            </w:r>
          </w:p>
        </w:tc>
      </w:tr>
    </w:tbl>
    <w:p w:rsidR="002C22BB" w:rsidRPr="00C55E16" w:rsidRDefault="002C22BB" w:rsidP="002C22BB">
      <w:pPr>
        <w:spacing w:after="0" w:line="240" w:lineRule="auto"/>
        <w:jc w:val="both"/>
        <w:rPr>
          <w:rFonts w:ascii="Arial" w:eastAsia="Calibri" w:hAnsi="Arial" w:cs="Arial"/>
          <w:color w:val="000000"/>
          <w:sz w:val="20"/>
          <w:szCs w:val="20"/>
          <w:lang w:val="es-CO" w:eastAsia="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2C22BB" w:rsidRPr="00C55E16" w:rsidTr="007409E3">
        <w:tc>
          <w:tcPr>
            <w:tcW w:w="10112" w:type="dxa"/>
            <w:shd w:val="clear" w:color="auto" w:fill="8064A2"/>
          </w:tcPr>
          <w:p w:rsidR="002C22BB" w:rsidRPr="00C55E16" w:rsidRDefault="002C22BB" w:rsidP="007409E3">
            <w:pPr>
              <w:spacing w:after="0" w:line="240" w:lineRule="auto"/>
              <w:jc w:val="both"/>
              <w:textAlignment w:val="baseline"/>
              <w:outlineLvl w:val="0"/>
              <w:rPr>
                <w:rFonts w:ascii="Arial" w:eastAsia="Calibri" w:hAnsi="Arial" w:cs="Arial"/>
                <w:b/>
                <w:bCs/>
                <w:color w:val="FFFFFF"/>
                <w:sz w:val="20"/>
                <w:szCs w:val="20"/>
                <w:lang w:val="es-CO" w:eastAsia="es-CO"/>
              </w:rPr>
            </w:pPr>
            <w:r w:rsidRPr="00C55E16">
              <w:rPr>
                <w:rFonts w:ascii="Arial" w:eastAsia="Calibri" w:hAnsi="Arial" w:cs="Arial"/>
                <w:b/>
                <w:bCs/>
                <w:color w:val="FFFFFF"/>
                <w:sz w:val="20"/>
                <w:szCs w:val="20"/>
                <w:lang w:val="es-CO" w:eastAsia="es-CO"/>
              </w:rPr>
              <w:t>NOTA PARA EL DOCENTE:</w:t>
            </w:r>
          </w:p>
          <w:p w:rsidR="002C22BB" w:rsidRPr="00C55E16" w:rsidRDefault="002C22BB" w:rsidP="007409E3">
            <w:pPr>
              <w:spacing w:after="0" w:line="240" w:lineRule="auto"/>
              <w:jc w:val="both"/>
              <w:textAlignment w:val="baseline"/>
              <w:outlineLvl w:val="0"/>
              <w:rPr>
                <w:rFonts w:ascii="Arial" w:eastAsia="Calibri" w:hAnsi="Arial" w:cs="Arial"/>
                <w:b/>
                <w:bCs/>
                <w:i/>
                <w:color w:val="FFFFFF"/>
                <w:sz w:val="20"/>
                <w:szCs w:val="20"/>
                <w:u w:val="single"/>
                <w:lang w:val="es-CO" w:eastAsia="es-CO"/>
              </w:rPr>
            </w:pPr>
            <w:r w:rsidRPr="00C55E16">
              <w:rPr>
                <w:rFonts w:ascii="Arial" w:eastAsia="Calibri" w:hAnsi="Arial" w:cs="Arial"/>
                <w:bCs/>
                <w:color w:val="FFFFFF"/>
                <w:sz w:val="20"/>
                <w:szCs w:val="20"/>
                <w:lang w:val="es-CO" w:eastAsia="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2C22BB" w:rsidRPr="00C55E16" w:rsidRDefault="002C22BB" w:rsidP="002C22BB">
      <w:pPr>
        <w:spacing w:after="0" w:line="240" w:lineRule="auto"/>
        <w:jc w:val="both"/>
        <w:rPr>
          <w:rFonts w:ascii="Arial" w:eastAsia="Calibri" w:hAnsi="Arial" w:cs="Arial"/>
          <w:color w:val="000000"/>
          <w:sz w:val="20"/>
          <w:szCs w:val="20"/>
          <w:lang w:val="es-CO" w:eastAsia="es-CO"/>
        </w:rPr>
      </w:pPr>
    </w:p>
    <w:p w:rsidR="002C22BB" w:rsidRPr="00C55E16" w:rsidRDefault="002C22BB" w:rsidP="002C22BB">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EXPLOREMOS</w:t>
      </w:r>
    </w:p>
    <w:p w:rsidR="002C22BB" w:rsidRPr="00C55E16" w:rsidRDefault="00381527" w:rsidP="002C22BB">
      <w:pPr>
        <w:spacing w:after="0" w:line="240" w:lineRule="auto"/>
        <w:ind w:left="780"/>
        <w:jc w:val="both"/>
        <w:rPr>
          <w:rFonts w:ascii="Arial" w:eastAsia="Calibri" w:hAnsi="Arial" w:cs="Arial"/>
          <w:color w:val="000000"/>
          <w:sz w:val="20"/>
          <w:szCs w:val="20"/>
          <w:lang w:val="es-CO" w:eastAsia="es-CO"/>
        </w:rPr>
      </w:pPr>
      <w:r w:rsidRPr="00B074BF">
        <w:rPr>
          <w:rFonts w:ascii="Arial" w:eastAsia="Calibri" w:hAnsi="Arial" w:cs="Arial"/>
          <w:noProof/>
          <w:color w:val="000000"/>
          <w:sz w:val="20"/>
          <w:szCs w:val="20"/>
          <w:lang w:eastAsia="es-MX"/>
        </w:rPr>
        <w:pict>
          <v:line id="Conector recto 5" o:spid="_x0000_s1026" style="position:absolute;left:0;text-align:left;z-index:251659264;visibility:visible" from="-3.75pt,5.25pt" to="446.25pt,5.2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" strokecolor="#205867" strokeweight="3.5pt">
            <v:shadow on="t" opacity="22938f" offset="0"/>
            <w10:wrap type="tight"/>
          </v:line>
        </w:pict>
      </w:r>
    </w:p>
    <w:p w:rsidR="002C22BB" w:rsidRDefault="002C22BB" w:rsidP="002C22BB">
      <w:pPr>
        <w:numPr>
          <w:ilvl w:val="0"/>
          <w:numId w:val="1"/>
        </w:numPr>
        <w:spacing w:after="0" w:line="240" w:lineRule="auto"/>
        <w:jc w:val="both"/>
        <w:rPr>
          <w:rFonts w:ascii="Arial" w:eastAsia="Calibri" w:hAnsi="Arial" w:cs="Arial"/>
          <w:b/>
          <w:color w:val="1F497D"/>
          <w:sz w:val="20"/>
          <w:szCs w:val="20"/>
          <w:lang w:val="es-CO" w:eastAsia="es-CO"/>
        </w:rPr>
      </w:pPr>
      <w:r w:rsidRPr="00C55E16">
        <w:rPr>
          <w:rFonts w:ascii="Arial" w:eastAsia="Calibri" w:hAnsi="Arial" w:cs="Arial"/>
          <w:b/>
          <w:color w:val="1F497D"/>
          <w:sz w:val="20"/>
          <w:szCs w:val="20"/>
          <w:lang w:val="es-CO" w:eastAsia="es-CO"/>
        </w:rPr>
        <w:t xml:space="preserve">¿QUÉ </w:t>
      </w:r>
      <w:r w:rsidR="00F258B0">
        <w:rPr>
          <w:rFonts w:ascii="Arial" w:eastAsia="Calibri" w:hAnsi="Arial" w:cs="Arial"/>
          <w:b/>
          <w:color w:val="1F497D"/>
          <w:sz w:val="20"/>
          <w:szCs w:val="20"/>
          <w:lang w:val="es-CO" w:eastAsia="es-CO"/>
        </w:rPr>
        <w:t>SE PUEDE ENTENDER POR EXCLUSIÓN?</w:t>
      </w:r>
    </w:p>
    <w:p w:rsidR="002C22BB" w:rsidRPr="00C55E16" w:rsidRDefault="00F258B0" w:rsidP="002C22BB">
      <w:pPr>
        <w:numPr>
          <w:ilvl w:val="0"/>
          <w:numId w:val="1"/>
        </w:numPr>
        <w:spacing w:after="0" w:line="240" w:lineRule="auto"/>
        <w:jc w:val="both"/>
        <w:rPr>
          <w:rFonts w:ascii="Arial" w:eastAsia="Calibri" w:hAnsi="Arial" w:cs="Arial"/>
          <w:b/>
          <w:color w:val="1F497D"/>
          <w:sz w:val="20"/>
          <w:szCs w:val="20"/>
          <w:lang w:val="es-CO" w:eastAsia="es-CO"/>
        </w:rPr>
      </w:pPr>
      <w:r>
        <w:rPr>
          <w:rFonts w:ascii="Arial" w:eastAsia="Calibri" w:hAnsi="Arial" w:cs="Arial"/>
          <w:b/>
          <w:color w:val="1F497D"/>
          <w:sz w:val="20"/>
          <w:szCs w:val="20"/>
          <w:lang w:val="es-CO" w:eastAsia="es-CO"/>
        </w:rPr>
        <w:t>¿QUÉ SE PUEDE ENTENDER POR DISCRIMINACIÓN</w:t>
      </w:r>
      <w:r w:rsidR="002C22BB">
        <w:rPr>
          <w:rFonts w:ascii="Arial" w:eastAsia="Calibri" w:hAnsi="Arial" w:cs="Arial"/>
          <w:b/>
          <w:color w:val="1F497D"/>
          <w:sz w:val="20"/>
          <w:szCs w:val="20"/>
          <w:lang w:val="es-CO" w:eastAsia="es-CO"/>
        </w:rPr>
        <w:t>?</w:t>
      </w:r>
    </w:p>
    <w:p w:rsidR="002C22BB" w:rsidRPr="00C55E16" w:rsidRDefault="002C22BB" w:rsidP="002C22BB">
      <w:pPr>
        <w:spacing w:after="0" w:line="240" w:lineRule="auto"/>
        <w:jc w:val="both"/>
        <w:rPr>
          <w:rFonts w:ascii="Arial" w:eastAsia="Calibri" w:hAnsi="Arial" w:cs="Arial"/>
          <w:b/>
          <w:color w:val="000000"/>
          <w:sz w:val="20"/>
          <w:szCs w:val="20"/>
          <w:lang w:val="es-CO" w:eastAsia="es-CO"/>
        </w:rPr>
      </w:pPr>
    </w:p>
    <w:p w:rsidR="002C22BB" w:rsidRPr="00C55E16" w:rsidRDefault="002C22BB" w:rsidP="002C22BB">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CONOZCAMOS</w:t>
      </w:r>
    </w:p>
    <w:p w:rsidR="002C22BB" w:rsidRPr="00C55E16" w:rsidRDefault="00381527" w:rsidP="002C22BB">
      <w:pPr>
        <w:spacing w:after="0" w:line="240" w:lineRule="auto"/>
        <w:jc w:val="both"/>
        <w:rPr>
          <w:rFonts w:ascii="Arial" w:eastAsia="Calibri" w:hAnsi="Arial" w:cs="Arial"/>
          <w:color w:val="1F497D"/>
          <w:sz w:val="20"/>
          <w:szCs w:val="20"/>
          <w:lang w:val="es-CO" w:eastAsia="es-CO"/>
        </w:rPr>
      </w:pPr>
      <w:r w:rsidRPr="00B074BF">
        <w:rPr>
          <w:rFonts w:ascii="Arial" w:eastAsia="Calibri" w:hAnsi="Arial" w:cs="Arial"/>
          <w:noProof/>
          <w:color w:val="000000"/>
          <w:sz w:val="20"/>
          <w:szCs w:val="20"/>
          <w:lang w:eastAsia="es-MX"/>
        </w:rPr>
        <w:pict>
          <v:line id="Conector recto 4" o:spid="_x0000_s1031" style="position:absolute;left:0;text-align:left;z-index:251660288;visibility:visible" from="0,8.5pt" to="450pt,8.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" strokecolor="#205867" strokeweight="3.5pt">
            <v:shadow on="t" opacity="22938f" offset="0"/>
            <w10:wrap type="tight"/>
          </v:line>
        </w:pict>
      </w:r>
    </w:p>
    <w:p w:rsidR="002C22BB" w:rsidRPr="00C55E16" w:rsidRDefault="002C22BB" w:rsidP="002C22BB">
      <w:pPr>
        <w:spacing w:after="0" w:line="240" w:lineRule="auto"/>
        <w:jc w:val="both"/>
        <w:rPr>
          <w:rFonts w:ascii="Arial" w:eastAsia="Calibri" w:hAnsi="Arial" w:cs="Arial"/>
          <w:b/>
          <w:color w:val="1F497D"/>
          <w:sz w:val="20"/>
          <w:szCs w:val="20"/>
          <w:lang w:val="es-CO" w:eastAsia="es-CO"/>
        </w:rPr>
      </w:pPr>
    </w:p>
    <w:p w:rsidR="002C22BB" w:rsidRDefault="00F258B0" w:rsidP="00F258B0">
      <w:pPr>
        <w:pStyle w:val="Prrafodelista"/>
        <w:numPr>
          <w:ilvl w:val="0"/>
          <w:numId w:val="4"/>
        </w:numPr>
        <w:spacing w:after="0" w:line="240" w:lineRule="auto"/>
        <w:jc w:val="both"/>
        <w:rPr>
          <w:rFonts w:ascii="Arial" w:eastAsia="Calibri" w:hAnsi="Arial" w:cs="Arial"/>
          <w:b/>
          <w:color w:val="1F497D"/>
          <w:sz w:val="20"/>
          <w:szCs w:val="20"/>
          <w:lang w:val="es-CO" w:eastAsia="es-CO"/>
        </w:rPr>
      </w:pPr>
      <w:r w:rsidRPr="00F258B0">
        <w:rPr>
          <w:rFonts w:ascii="Arial" w:eastAsia="Calibri" w:hAnsi="Arial" w:cs="Arial"/>
          <w:b/>
          <w:color w:val="1F497D"/>
          <w:sz w:val="20"/>
          <w:szCs w:val="20"/>
          <w:lang w:val="es-CO" w:eastAsia="es-CO"/>
        </w:rPr>
        <w:t>¿QUÉ SE PUEDE ENTENDER POR EXCLUSIÓN?</w:t>
      </w:r>
    </w:p>
    <w:p w:rsidR="00F258B0" w:rsidRPr="00F258B0" w:rsidRDefault="00F258B0" w:rsidP="00F258B0">
      <w:pPr>
        <w:pStyle w:val="Prrafodelista"/>
        <w:spacing w:after="0" w:line="240" w:lineRule="auto"/>
        <w:ind w:left="1065"/>
        <w:jc w:val="both"/>
        <w:rPr>
          <w:rFonts w:ascii="Arial" w:eastAsia="Calibri" w:hAnsi="Arial" w:cs="Arial"/>
          <w:b/>
          <w:color w:val="1F497D"/>
          <w:sz w:val="20"/>
          <w:szCs w:val="20"/>
          <w:lang w:val="es-CO" w:eastAsia="es-CO"/>
        </w:rPr>
      </w:pPr>
    </w:p>
    <w:p w:rsidR="00381527" w:rsidRDefault="00381527" w:rsidP="00F258B0">
      <w:pPr>
        <w:spacing w:after="0" w:line="240" w:lineRule="auto"/>
        <w:jc w:val="both"/>
        <w:rPr>
          <w:rFonts w:ascii="Arial" w:eastAsia="Calibri" w:hAnsi="Arial" w:cs="Arial"/>
          <w:sz w:val="20"/>
          <w:szCs w:val="20"/>
          <w:lang w:eastAsia="es-CO"/>
        </w:rPr>
      </w:pPr>
    </w:p>
    <w:tbl>
      <w:tblPr>
        <w:tblW w:w="0" w:type="auto"/>
        <w:tblBorders>
          <w:top w:val="single" w:sz="8" w:space="0" w:color="4F81BD"/>
          <w:bottom w:val="single" w:sz="8" w:space="0" w:color="4F81BD"/>
        </w:tblBorders>
        <w:tblLook w:val="04A0"/>
      </w:tblPr>
      <w:tblGrid>
        <w:gridCol w:w="9071"/>
      </w:tblGrid>
      <w:tr w:rsidR="00381527" w:rsidRPr="00C55E16" w:rsidTr="00F917D4">
        <w:tc>
          <w:tcPr>
            <w:tcW w:w="9071" w:type="dxa"/>
            <w:tcBorders>
              <w:top w:val="single" w:sz="8" w:space="0" w:color="4F81BD"/>
              <w:left w:val="nil"/>
              <w:bottom w:val="single" w:sz="8" w:space="0" w:color="4F81BD"/>
              <w:right w:val="nil"/>
            </w:tcBorders>
          </w:tcPr>
          <w:p w:rsidR="00381527" w:rsidRPr="00C55E16" w:rsidRDefault="00381527" w:rsidP="00F917D4">
            <w:pPr>
              <w:spacing w:after="0" w:line="240" w:lineRule="auto"/>
              <w:jc w:val="center"/>
              <w:rPr>
                <w:rFonts w:ascii="Arial" w:eastAsia="Calibri" w:hAnsi="Arial" w:cs="Arial"/>
                <w:b/>
                <w:bCs/>
                <w:sz w:val="20"/>
                <w:szCs w:val="20"/>
                <w:lang w:val="es-AR"/>
              </w:rPr>
            </w:pPr>
            <w:r>
              <w:rPr>
                <w:rFonts w:ascii="Arial" w:eastAsia="Calibri" w:hAnsi="Arial" w:cs="Arial"/>
                <w:b/>
                <w:bCs/>
                <w:sz w:val="20"/>
                <w:szCs w:val="20"/>
                <w:lang w:val="es-AR"/>
              </w:rPr>
              <w:t xml:space="preserve">La </w:t>
            </w:r>
            <w:r w:rsidRPr="00F258B0">
              <w:rPr>
                <w:rFonts w:ascii="Arial" w:eastAsia="Calibri" w:hAnsi="Arial" w:cs="Arial"/>
                <w:b/>
                <w:bCs/>
                <w:sz w:val="20"/>
                <w:szCs w:val="20"/>
                <w:lang w:val="es-AR"/>
              </w:rPr>
              <w:t xml:space="preserve">exclusión </w:t>
            </w:r>
            <w:r>
              <w:rPr>
                <w:rFonts w:ascii="Arial" w:eastAsia="Calibri" w:hAnsi="Arial" w:cs="Arial"/>
                <w:b/>
                <w:bCs/>
                <w:sz w:val="20"/>
                <w:szCs w:val="20"/>
                <w:lang w:val="es-AR"/>
              </w:rPr>
              <w:t>es</w:t>
            </w:r>
            <w:r w:rsidRPr="00F258B0">
              <w:rPr>
                <w:rFonts w:ascii="Arial" w:eastAsia="Calibri" w:hAnsi="Arial" w:cs="Arial"/>
                <w:b/>
                <w:bCs/>
                <w:sz w:val="20"/>
                <w:szCs w:val="20"/>
                <w:lang w:val="es-AR"/>
              </w:rPr>
              <w:t xml:space="preserve"> la acción de marginar voluntaria o involuntariamente a una porción de la población.</w:t>
            </w:r>
          </w:p>
        </w:tc>
      </w:tr>
    </w:tbl>
    <w:p w:rsidR="00381527" w:rsidRDefault="00381527" w:rsidP="00F258B0">
      <w:pPr>
        <w:spacing w:after="0" w:line="240" w:lineRule="auto"/>
        <w:jc w:val="both"/>
        <w:rPr>
          <w:rFonts w:ascii="Arial" w:eastAsia="Calibri" w:hAnsi="Arial" w:cs="Arial"/>
          <w:sz w:val="20"/>
          <w:szCs w:val="20"/>
          <w:lang w:eastAsia="es-CO"/>
        </w:rPr>
      </w:pPr>
    </w:p>
    <w:p w:rsidR="00F258B0" w:rsidRPr="00F258B0" w:rsidRDefault="00F258B0" w:rsidP="00F258B0">
      <w:pPr>
        <w:spacing w:after="0" w:line="240" w:lineRule="auto"/>
        <w:jc w:val="both"/>
        <w:rPr>
          <w:rFonts w:ascii="Arial" w:eastAsia="Calibri" w:hAnsi="Arial" w:cs="Arial"/>
          <w:sz w:val="20"/>
          <w:szCs w:val="20"/>
          <w:lang w:eastAsia="es-CO"/>
        </w:rPr>
      </w:pPr>
      <w:r w:rsidRPr="00F258B0">
        <w:rPr>
          <w:rFonts w:ascii="Arial" w:eastAsia="Calibri" w:hAnsi="Arial" w:cs="Arial"/>
          <w:sz w:val="20"/>
          <w:szCs w:val="20"/>
          <w:lang w:eastAsia="es-CO"/>
        </w:rPr>
        <w:t>La idea de exclusión se aplica al ámbito social cuando se hace referencia a la acción de marginar voluntaria o involuntariamente a una porción de la población. Aunque normalmente se relaciona el término de exclusión social con aspectos socioeconómicos, esta marginación también puede estar vinculada con otras razones, como por ejemplo ideológicas, culturales, étnicas, políticas y religiosas.</w:t>
      </w:r>
    </w:p>
    <w:p w:rsidR="00F258B0" w:rsidRPr="00F258B0" w:rsidRDefault="00F258B0" w:rsidP="00F258B0">
      <w:pPr>
        <w:spacing w:after="0" w:line="240" w:lineRule="auto"/>
        <w:jc w:val="both"/>
        <w:rPr>
          <w:rFonts w:ascii="Arial" w:eastAsia="Calibri" w:hAnsi="Arial" w:cs="Arial"/>
          <w:sz w:val="20"/>
          <w:szCs w:val="20"/>
          <w:lang w:eastAsia="es-CO"/>
        </w:rPr>
      </w:pPr>
      <w:r w:rsidRPr="00F258B0">
        <w:rPr>
          <w:rFonts w:ascii="Arial" w:eastAsia="Calibri" w:hAnsi="Arial" w:cs="Arial"/>
          <w:sz w:val="20"/>
          <w:szCs w:val="20"/>
          <w:lang w:eastAsia="es-CO"/>
        </w:rPr>
        <w:t xml:space="preserve"> </w:t>
      </w:r>
    </w:p>
    <w:p w:rsidR="00F258B0" w:rsidRPr="00F258B0" w:rsidRDefault="00F258B0" w:rsidP="00F258B0">
      <w:pPr>
        <w:spacing w:after="0" w:line="240" w:lineRule="auto"/>
        <w:jc w:val="both"/>
        <w:rPr>
          <w:rFonts w:ascii="Arial" w:eastAsia="Calibri" w:hAnsi="Arial" w:cs="Arial"/>
          <w:sz w:val="20"/>
          <w:szCs w:val="20"/>
          <w:lang w:eastAsia="es-CO"/>
        </w:rPr>
      </w:pPr>
      <w:r w:rsidRPr="00F258B0">
        <w:rPr>
          <w:rFonts w:ascii="Arial" w:eastAsia="Calibri" w:hAnsi="Arial" w:cs="Arial"/>
          <w:sz w:val="20"/>
          <w:szCs w:val="20"/>
          <w:lang w:eastAsia="es-CO"/>
        </w:rPr>
        <w:t xml:space="preserve">La exclusión social de diverso tipo ha siempre existido a lo largo de la historia y es casi una cuestión inherente a la formación de comunidades sociales en las que algunos miembros no comparten todos los rasgos o elementos de vida. Sin embargo, la exclusión social es particularmente importante en las sociedades modernas actuales debido al alto número de individuos que no pueden alcanzar el mínimo nivel de vida. Estos individuos que son voluntaria o involuntariamente marginados son aquellos que no cuentan con acceso a elementos básicos como agua potable, viviendas seguras, higiene y salud, alimentación, trabajo y educación. Por lo tanto, quedan por fuera del grueso de la población y deben organizar su vida en torno a las grandes ciudades, en viviendas improvisadas y no seguras, con un alto nivel de promiscuidad, delincuencia y falta de atención sanitaria. </w:t>
      </w:r>
    </w:p>
    <w:p w:rsidR="00F258B0" w:rsidRPr="00F258B0" w:rsidRDefault="00F258B0" w:rsidP="00F258B0">
      <w:pPr>
        <w:spacing w:after="0" w:line="240" w:lineRule="auto"/>
        <w:jc w:val="both"/>
        <w:rPr>
          <w:rFonts w:ascii="Arial" w:eastAsia="Calibri" w:hAnsi="Arial" w:cs="Arial"/>
          <w:sz w:val="20"/>
          <w:szCs w:val="20"/>
          <w:lang w:eastAsia="es-CO"/>
        </w:rPr>
      </w:pPr>
    </w:p>
    <w:p w:rsidR="00F258B0" w:rsidRPr="00F258B0" w:rsidRDefault="00F258B0" w:rsidP="00F258B0">
      <w:pPr>
        <w:spacing w:after="0" w:line="240" w:lineRule="auto"/>
        <w:jc w:val="both"/>
        <w:rPr>
          <w:rFonts w:ascii="Arial" w:eastAsia="Calibri" w:hAnsi="Arial" w:cs="Arial"/>
          <w:sz w:val="20"/>
          <w:szCs w:val="20"/>
          <w:lang w:eastAsia="es-CO"/>
        </w:rPr>
      </w:pPr>
      <w:r w:rsidRPr="00F258B0">
        <w:rPr>
          <w:rFonts w:ascii="Arial" w:eastAsia="Calibri" w:hAnsi="Arial" w:cs="Arial"/>
          <w:sz w:val="20"/>
          <w:szCs w:val="20"/>
          <w:lang w:eastAsia="es-CO"/>
        </w:rPr>
        <w:t xml:space="preserve">Sin embargo, la exclusión también puede deberse a razones de otro tipo y que generalmente son mucho más profundas ya que tienen que ver con las estructuras de pensamiento y de creencias de una comunidad. En este sentido, la exclusión por razones ideológicas, por razones étnicas, por razones religiosas, culturales y hasta sexuales, implica la segregación voluntaria y explícita ejercida sobre algunos sectores minoritarios de una población que parecieran no cumplir con las reglas morales, religiosas y culturales del conjunto de esa sociedad. </w:t>
      </w:r>
    </w:p>
    <w:p w:rsidR="00F258B0" w:rsidRPr="00F258B0" w:rsidRDefault="00F258B0" w:rsidP="00F258B0">
      <w:pPr>
        <w:spacing w:after="0" w:line="240" w:lineRule="auto"/>
        <w:jc w:val="both"/>
        <w:rPr>
          <w:rFonts w:ascii="Arial" w:eastAsia="Calibri" w:hAnsi="Arial" w:cs="Arial"/>
          <w:sz w:val="20"/>
          <w:szCs w:val="20"/>
          <w:lang w:eastAsia="es-CO"/>
        </w:rPr>
      </w:pPr>
    </w:p>
    <w:p w:rsidR="00F258B0" w:rsidRPr="00F258B0" w:rsidRDefault="00F258B0" w:rsidP="00F258B0">
      <w:pPr>
        <w:spacing w:after="0" w:line="240" w:lineRule="auto"/>
        <w:jc w:val="both"/>
        <w:rPr>
          <w:rFonts w:ascii="Arial" w:eastAsia="Calibri" w:hAnsi="Arial" w:cs="Arial"/>
          <w:sz w:val="20"/>
          <w:szCs w:val="20"/>
          <w:lang w:eastAsia="es-CO"/>
        </w:rPr>
      </w:pPr>
      <w:r w:rsidRPr="00F258B0">
        <w:rPr>
          <w:rFonts w:ascii="Arial" w:eastAsia="Calibri" w:hAnsi="Arial" w:cs="Arial"/>
          <w:sz w:val="20"/>
          <w:szCs w:val="20"/>
          <w:lang w:eastAsia="es-CO"/>
        </w:rPr>
        <w:lastRenderedPageBreak/>
        <w:t>La marginación de cualquier tipo siempre implica cierto nivel de desconocimiento hacia el sector excluido como la formación de prejuicios respecto a aquellos individuos que son dejados por fuera del conjunto mayoritario de la población. Estos prejuicios son los que permiten que esa situación de marginación se mantenga y que los grupos excluidos no puedan cambiar las condiciones indignas de vida</w:t>
      </w:r>
    </w:p>
    <w:p w:rsidR="002C22BB" w:rsidRDefault="002C22BB" w:rsidP="002C22BB">
      <w:pPr>
        <w:spacing w:after="0" w:line="240" w:lineRule="auto"/>
        <w:jc w:val="both"/>
        <w:rPr>
          <w:rFonts w:ascii="Arial" w:eastAsia="Calibri" w:hAnsi="Arial" w:cs="Arial"/>
          <w:sz w:val="20"/>
          <w:szCs w:val="20"/>
        </w:rPr>
      </w:pPr>
    </w:p>
    <w:p w:rsidR="002C22BB" w:rsidRPr="00C55E16" w:rsidRDefault="00F258B0" w:rsidP="002C22BB">
      <w:pPr>
        <w:spacing w:after="0" w:line="240" w:lineRule="auto"/>
        <w:jc w:val="both"/>
        <w:rPr>
          <w:rFonts w:ascii="Arial" w:eastAsia="Calibri" w:hAnsi="Arial" w:cs="Arial"/>
          <w:b/>
          <w:color w:val="1F497D"/>
          <w:sz w:val="20"/>
          <w:szCs w:val="20"/>
          <w:lang w:val="es-CO" w:eastAsia="es-CO"/>
        </w:rPr>
      </w:pPr>
      <w:r w:rsidRPr="00F258B0">
        <w:rPr>
          <w:rFonts w:ascii="Arial" w:eastAsia="Calibri" w:hAnsi="Arial" w:cs="Arial"/>
          <w:b/>
          <w:color w:val="1F497D"/>
          <w:sz w:val="20"/>
          <w:szCs w:val="20"/>
          <w:lang w:val="es-CO" w:eastAsia="es-CO"/>
        </w:rPr>
        <w:t>2.</w:t>
      </w:r>
      <w:r w:rsidRPr="00F258B0">
        <w:rPr>
          <w:rFonts w:ascii="Arial" w:eastAsia="Calibri" w:hAnsi="Arial" w:cs="Arial"/>
          <w:b/>
          <w:color w:val="1F497D"/>
          <w:sz w:val="20"/>
          <w:szCs w:val="20"/>
          <w:lang w:val="es-CO" w:eastAsia="es-CO"/>
        </w:rPr>
        <w:tab/>
      </w:r>
      <w:proofErr w:type="gramStart"/>
      <w:r w:rsidRPr="00F258B0">
        <w:rPr>
          <w:rFonts w:ascii="Arial" w:eastAsia="Calibri" w:hAnsi="Arial" w:cs="Arial"/>
          <w:b/>
          <w:color w:val="1F497D"/>
          <w:sz w:val="20"/>
          <w:szCs w:val="20"/>
          <w:lang w:val="es-CO" w:eastAsia="es-CO"/>
        </w:rPr>
        <w:t>¿</w:t>
      </w:r>
      <w:proofErr w:type="gramEnd"/>
      <w:r w:rsidRPr="00F258B0">
        <w:rPr>
          <w:rFonts w:ascii="Arial" w:eastAsia="Calibri" w:hAnsi="Arial" w:cs="Arial"/>
          <w:b/>
          <w:color w:val="1F497D"/>
          <w:sz w:val="20"/>
          <w:szCs w:val="20"/>
          <w:lang w:val="es-CO" w:eastAsia="es-CO"/>
        </w:rPr>
        <w:t>QUÉ SE PUEDE ENTENDER POR DISCRIMINACIÓN</w:t>
      </w:r>
    </w:p>
    <w:p w:rsidR="002C22BB" w:rsidRDefault="002C22BB" w:rsidP="002C22BB">
      <w:pPr>
        <w:spacing w:after="0" w:line="240" w:lineRule="auto"/>
        <w:contextualSpacing/>
        <w:jc w:val="both"/>
        <w:rPr>
          <w:rFonts w:ascii="Arial" w:eastAsia="Calibri" w:hAnsi="Arial" w:cs="Arial"/>
          <w:sz w:val="20"/>
          <w:szCs w:val="20"/>
          <w:lang w:val="es-CO" w:eastAsia="es-CO"/>
        </w:rPr>
      </w:pPr>
    </w:p>
    <w:p w:rsidR="00381527" w:rsidRPr="00C55E16" w:rsidRDefault="00381527" w:rsidP="00381527">
      <w:pPr>
        <w:spacing w:after="0" w:line="240" w:lineRule="auto"/>
        <w:jc w:val="both"/>
        <w:rPr>
          <w:rFonts w:ascii="Arial" w:eastAsia="Calibri" w:hAnsi="Arial" w:cs="Arial"/>
          <w:b/>
          <w:bCs/>
          <w:sz w:val="20"/>
          <w:szCs w:val="20"/>
          <w:lang w:val="es-AR"/>
        </w:rPr>
      </w:pPr>
    </w:p>
    <w:tbl>
      <w:tblPr>
        <w:tblW w:w="0" w:type="auto"/>
        <w:tblBorders>
          <w:top w:val="single" w:sz="8" w:space="0" w:color="4F81BD"/>
          <w:bottom w:val="single" w:sz="8" w:space="0" w:color="4F81BD"/>
        </w:tblBorders>
        <w:tblLook w:val="04A0"/>
      </w:tblPr>
      <w:tblGrid>
        <w:gridCol w:w="9071"/>
      </w:tblGrid>
      <w:tr w:rsidR="00381527" w:rsidRPr="00C55E16" w:rsidTr="00F917D4">
        <w:tc>
          <w:tcPr>
            <w:tcW w:w="9071" w:type="dxa"/>
            <w:tcBorders>
              <w:top w:val="single" w:sz="8" w:space="0" w:color="4F81BD"/>
              <w:left w:val="nil"/>
              <w:bottom w:val="single" w:sz="8" w:space="0" w:color="4F81BD"/>
              <w:right w:val="nil"/>
            </w:tcBorders>
          </w:tcPr>
          <w:p w:rsidR="00381527" w:rsidRPr="00C55E16" w:rsidRDefault="00381527" w:rsidP="00F917D4">
            <w:pPr>
              <w:spacing w:after="0" w:line="240" w:lineRule="auto"/>
              <w:jc w:val="center"/>
              <w:rPr>
                <w:rFonts w:ascii="Arial" w:eastAsia="Calibri" w:hAnsi="Arial" w:cs="Arial"/>
                <w:b/>
                <w:bCs/>
                <w:sz w:val="20"/>
                <w:szCs w:val="20"/>
                <w:lang w:val="es-AR"/>
              </w:rPr>
            </w:pPr>
            <w:r w:rsidRPr="00F258B0">
              <w:rPr>
                <w:rFonts w:ascii="Arial" w:eastAsia="Calibri" w:hAnsi="Arial" w:cs="Arial"/>
                <w:b/>
                <w:bCs/>
                <w:sz w:val="20"/>
                <w:szCs w:val="20"/>
                <w:lang w:val="es-AR"/>
              </w:rPr>
              <w:t>La discriminación es hacer distinción en el trato</w:t>
            </w:r>
            <w:r>
              <w:rPr>
                <w:rFonts w:ascii="Arial" w:eastAsia="Calibri" w:hAnsi="Arial" w:cs="Arial"/>
                <w:b/>
                <w:bCs/>
                <w:sz w:val="20"/>
                <w:szCs w:val="20"/>
                <w:lang w:val="es-AR"/>
              </w:rPr>
              <w:t xml:space="preserve"> de las personas</w:t>
            </w:r>
            <w:r w:rsidRPr="00F258B0">
              <w:rPr>
                <w:rFonts w:ascii="Arial" w:eastAsia="Calibri" w:hAnsi="Arial" w:cs="Arial"/>
                <w:b/>
                <w:bCs/>
                <w:sz w:val="20"/>
                <w:szCs w:val="20"/>
                <w:lang w:val="es-AR"/>
              </w:rPr>
              <w:t xml:space="preserve"> por motivos arbitrarios como el origen racial, el sexo, el nivel socioeconómico, etc.</w:t>
            </w:r>
          </w:p>
        </w:tc>
      </w:tr>
    </w:tbl>
    <w:p w:rsidR="00381527" w:rsidRDefault="00381527" w:rsidP="00381527">
      <w:pPr>
        <w:spacing w:after="0" w:line="240" w:lineRule="auto"/>
        <w:contextualSpacing/>
        <w:jc w:val="both"/>
        <w:rPr>
          <w:rFonts w:ascii="Arial" w:eastAsia="Calibri" w:hAnsi="Arial" w:cs="Arial"/>
          <w:sz w:val="20"/>
          <w:szCs w:val="20"/>
          <w:lang w:val="es-CO" w:eastAsia="es-CO"/>
        </w:rPr>
      </w:pPr>
    </w:p>
    <w:p w:rsidR="00F258B0" w:rsidRPr="00F258B0" w:rsidRDefault="00F258B0" w:rsidP="00F258B0">
      <w:pPr>
        <w:spacing w:after="0" w:line="240" w:lineRule="auto"/>
        <w:contextualSpacing/>
        <w:jc w:val="both"/>
        <w:rPr>
          <w:rFonts w:ascii="Arial" w:eastAsia="Calibri" w:hAnsi="Arial" w:cs="Arial"/>
          <w:sz w:val="20"/>
          <w:szCs w:val="20"/>
          <w:lang w:val="es-CO" w:eastAsia="es-CO"/>
        </w:rPr>
      </w:pPr>
      <w:r w:rsidRPr="00F258B0">
        <w:rPr>
          <w:rFonts w:ascii="Arial" w:eastAsia="Calibri" w:hAnsi="Arial" w:cs="Arial"/>
          <w:sz w:val="20"/>
          <w:szCs w:val="20"/>
          <w:lang w:val="es-CO" w:eastAsia="es-CO"/>
        </w:rPr>
        <w:t>La discriminación es hacer distinción en el trato por motivos arbitrarios como el origen racial, el sexo, el nivel socioeconómico, etc. Generalmente se le da a este término una connotación negativa, en la medida en que se trata despectivamente o se perjudica a determinados grupos sin mediar justificativo racional. No obstante, es posible hablar de una discriminación positiva cuando se trata con preferencia a algunos grupos sin perjudicar a otros y cuando se señalan sus necesidades y problemas con la finalidad de ayudarlos.</w:t>
      </w:r>
    </w:p>
    <w:p w:rsidR="00F258B0" w:rsidRPr="00F258B0" w:rsidRDefault="00F258B0" w:rsidP="00F258B0">
      <w:pPr>
        <w:spacing w:after="0" w:line="240" w:lineRule="auto"/>
        <w:contextualSpacing/>
        <w:jc w:val="both"/>
        <w:rPr>
          <w:rFonts w:ascii="Arial" w:eastAsia="Calibri" w:hAnsi="Arial" w:cs="Arial"/>
          <w:sz w:val="20"/>
          <w:szCs w:val="20"/>
          <w:lang w:val="es-CO" w:eastAsia="es-CO"/>
        </w:rPr>
      </w:pPr>
      <w:r w:rsidRPr="00F258B0">
        <w:rPr>
          <w:rFonts w:ascii="Arial" w:eastAsia="Calibri" w:hAnsi="Arial" w:cs="Arial"/>
          <w:sz w:val="20"/>
          <w:szCs w:val="20"/>
          <w:lang w:val="es-CO" w:eastAsia="es-CO"/>
        </w:rPr>
        <w:t xml:space="preserve"> </w:t>
      </w:r>
    </w:p>
    <w:p w:rsidR="00F258B0" w:rsidRPr="00F258B0" w:rsidRDefault="00F258B0" w:rsidP="00F258B0">
      <w:pPr>
        <w:spacing w:after="0" w:line="240" w:lineRule="auto"/>
        <w:contextualSpacing/>
        <w:jc w:val="both"/>
        <w:rPr>
          <w:rFonts w:ascii="Arial" w:eastAsia="Calibri" w:hAnsi="Arial" w:cs="Arial"/>
          <w:sz w:val="20"/>
          <w:szCs w:val="20"/>
          <w:lang w:val="es-CO" w:eastAsia="es-CO"/>
        </w:rPr>
      </w:pPr>
      <w:r w:rsidRPr="00F258B0">
        <w:rPr>
          <w:rFonts w:ascii="Arial" w:eastAsia="Calibri" w:hAnsi="Arial" w:cs="Arial"/>
          <w:sz w:val="20"/>
          <w:szCs w:val="20"/>
          <w:lang w:val="es-CO" w:eastAsia="es-CO"/>
        </w:rPr>
        <w:t xml:space="preserve">Los casos de discriminación en la historia son numerosos. De ninguna manera puede afirmarse que este fenómeno es reciente, sino que es un problema que abarca a todas las épocas. Basta con señalar que la esclavitud ha existido desde los comienzos de la humanidad para entender que es un problema de larga data y que acompaña </w:t>
      </w:r>
      <w:proofErr w:type="spellStart"/>
      <w:r w:rsidRPr="00F258B0">
        <w:rPr>
          <w:rFonts w:ascii="Arial" w:eastAsia="Calibri" w:hAnsi="Arial" w:cs="Arial"/>
          <w:sz w:val="20"/>
          <w:szCs w:val="20"/>
          <w:lang w:val="es-CO" w:eastAsia="es-CO"/>
        </w:rPr>
        <w:t>alas</w:t>
      </w:r>
      <w:proofErr w:type="spellEnd"/>
      <w:r w:rsidRPr="00F258B0">
        <w:rPr>
          <w:rFonts w:ascii="Arial" w:eastAsia="Calibri" w:hAnsi="Arial" w:cs="Arial"/>
          <w:sz w:val="20"/>
          <w:szCs w:val="20"/>
          <w:lang w:val="es-CO" w:eastAsia="es-CO"/>
        </w:rPr>
        <w:t xml:space="preserve"> miserias morales del hombre. No obstante, es más llamativo que esta situación se presente en la actualidad, en la medida en que existen normativas jurídicas de alta jerarquía que la desalientan.</w:t>
      </w:r>
    </w:p>
    <w:p w:rsidR="00F258B0" w:rsidRPr="00F258B0" w:rsidRDefault="00F258B0" w:rsidP="00F258B0">
      <w:pPr>
        <w:spacing w:after="0" w:line="240" w:lineRule="auto"/>
        <w:contextualSpacing/>
        <w:jc w:val="both"/>
        <w:rPr>
          <w:rFonts w:ascii="Arial" w:eastAsia="Calibri" w:hAnsi="Arial" w:cs="Arial"/>
          <w:sz w:val="20"/>
          <w:szCs w:val="20"/>
          <w:lang w:val="es-CO" w:eastAsia="es-CO"/>
        </w:rPr>
      </w:pPr>
      <w:r w:rsidRPr="00F258B0">
        <w:rPr>
          <w:rFonts w:ascii="Arial" w:eastAsia="Calibri" w:hAnsi="Arial" w:cs="Arial"/>
          <w:sz w:val="20"/>
          <w:szCs w:val="20"/>
          <w:lang w:val="es-CO" w:eastAsia="es-CO"/>
        </w:rPr>
        <w:t xml:space="preserve"> </w:t>
      </w:r>
    </w:p>
    <w:p w:rsidR="00F258B0" w:rsidRPr="00C55E16" w:rsidRDefault="00F258B0" w:rsidP="00F258B0">
      <w:pPr>
        <w:spacing w:after="0" w:line="240" w:lineRule="auto"/>
        <w:contextualSpacing/>
        <w:jc w:val="both"/>
        <w:rPr>
          <w:rFonts w:ascii="Arial" w:eastAsia="Calibri" w:hAnsi="Arial" w:cs="Arial"/>
          <w:sz w:val="20"/>
          <w:szCs w:val="20"/>
          <w:lang w:val="es-CO" w:eastAsia="es-CO"/>
        </w:rPr>
      </w:pPr>
      <w:r w:rsidRPr="00F258B0">
        <w:rPr>
          <w:rFonts w:ascii="Arial" w:eastAsia="Calibri" w:hAnsi="Arial" w:cs="Arial"/>
          <w:sz w:val="20"/>
          <w:szCs w:val="20"/>
          <w:lang w:val="es-CO" w:eastAsia="es-CO"/>
        </w:rPr>
        <w:t>Los casos más relevantes que tienen cercanía en el tiempo son los de índole racial. Por supuesto, ha existido discriminación de toda índole en épocas cercanas, pero el caso de la discriminación racial se destaca porque alcanzó estatus jurídico en varios estados. El caso más emblemático es el acaecido en la Alemania nazi, que llevó a la muerte a millones de judíos luego de hacerlos vivir en condiciones infrahumanas. Otro caso muy famoso es el apartheid que se desarrolló en Sudáfrica; según éste, solo los blancos podían hacer uso de algunos lugares públicos y ser propietarios en determinados distritos</w:t>
      </w:r>
    </w:p>
    <w:p w:rsidR="00C546F4" w:rsidRDefault="00C546F4" w:rsidP="002C22BB">
      <w:pPr>
        <w:spacing w:after="0" w:line="240" w:lineRule="auto"/>
        <w:contextualSpacing/>
        <w:jc w:val="both"/>
        <w:rPr>
          <w:rFonts w:ascii="Arial" w:eastAsia="Calibri" w:hAnsi="Arial" w:cs="Arial"/>
          <w:sz w:val="20"/>
          <w:szCs w:val="20"/>
          <w:lang w:val="es-CO" w:eastAsia="es-CO"/>
        </w:rPr>
      </w:pPr>
    </w:p>
    <w:p w:rsidR="002C22BB" w:rsidRDefault="00C546F4" w:rsidP="002C22BB">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EJEMPLO</w:t>
      </w:r>
    </w:p>
    <w:p w:rsidR="00C546F4" w:rsidRDefault="00381527" w:rsidP="002C22BB">
      <w:pPr>
        <w:spacing w:after="0" w:line="240" w:lineRule="auto"/>
        <w:contextualSpacing/>
        <w:jc w:val="both"/>
        <w:rPr>
          <w:rFonts w:ascii="Arial" w:eastAsia="Calibri" w:hAnsi="Arial" w:cs="Arial"/>
          <w:b/>
          <w:color w:val="215868"/>
          <w:sz w:val="20"/>
          <w:szCs w:val="20"/>
          <w:lang w:val="es-CO" w:eastAsia="es-CO"/>
        </w:rPr>
      </w:pPr>
      <w:r w:rsidRPr="00B074BF">
        <w:rPr>
          <w:rFonts w:ascii="Arial" w:eastAsia="Calibri" w:hAnsi="Arial" w:cs="Arial"/>
          <w:noProof/>
          <w:color w:val="000000"/>
          <w:sz w:val="20"/>
          <w:szCs w:val="20"/>
          <w:lang w:eastAsia="es-MX"/>
        </w:rPr>
        <w:pict>
          <v:line id="_x0000_s1030" style="position:absolute;left:0;text-align:left;z-index:251666432;visibility:visible" from="-6pt,9.3pt" to="444pt,9.3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" strokecolor="#205867" strokeweight="3.5pt">
            <v:shadow on="t" opacity="22938f" offset="0"/>
            <w10:wrap type="tight"/>
          </v:line>
        </w:pict>
      </w:r>
    </w:p>
    <w:p w:rsidR="00C546F4" w:rsidRDefault="00C546F4" w:rsidP="002C22BB">
      <w:pPr>
        <w:spacing w:after="0" w:line="240" w:lineRule="auto"/>
        <w:contextualSpacing/>
        <w:jc w:val="both"/>
        <w:rPr>
          <w:rFonts w:ascii="Arial" w:eastAsia="Calibri" w:hAnsi="Arial" w:cs="Arial"/>
          <w:b/>
          <w:color w:val="215868"/>
          <w:sz w:val="20"/>
          <w:szCs w:val="20"/>
          <w:lang w:val="es-CO" w:eastAsia="es-CO"/>
        </w:rPr>
      </w:pPr>
    </w:p>
    <w:p w:rsidR="000D69FE" w:rsidRDefault="000D69FE" w:rsidP="000D69FE">
      <w:pPr>
        <w:spacing w:after="0" w:line="240" w:lineRule="auto"/>
        <w:contextualSpacing/>
        <w:jc w:val="both"/>
        <w:rPr>
          <w:rFonts w:ascii="Arial" w:eastAsia="Calibri" w:hAnsi="Arial" w:cs="Arial"/>
          <w:sz w:val="20"/>
          <w:szCs w:val="20"/>
          <w:lang w:val="es-CO" w:eastAsia="es-CO"/>
        </w:rPr>
      </w:pPr>
      <w:r w:rsidRPr="000D69FE">
        <w:rPr>
          <w:rFonts w:ascii="Arial" w:eastAsia="Calibri" w:hAnsi="Arial" w:cs="Arial"/>
          <w:sz w:val="20"/>
          <w:szCs w:val="20"/>
          <w:lang w:val="es-CO" w:eastAsia="es-CO"/>
        </w:rPr>
        <w:t xml:space="preserve">Según el Informe de Desarrollo Humano para </w:t>
      </w:r>
      <w:r>
        <w:rPr>
          <w:rFonts w:ascii="Arial" w:eastAsia="Calibri" w:hAnsi="Arial" w:cs="Arial"/>
          <w:sz w:val="20"/>
          <w:szCs w:val="20"/>
          <w:lang w:val="es-CO" w:eastAsia="es-CO"/>
        </w:rPr>
        <w:t xml:space="preserve">Colombia de 2000, “las mujeres, </w:t>
      </w:r>
      <w:r w:rsidRPr="000D69FE">
        <w:rPr>
          <w:rFonts w:ascii="Arial" w:eastAsia="Calibri" w:hAnsi="Arial" w:cs="Arial"/>
          <w:sz w:val="20"/>
          <w:szCs w:val="20"/>
          <w:lang w:val="es-CO" w:eastAsia="es-CO"/>
        </w:rPr>
        <w:t>representan el 51% de la población total, es decir</w:t>
      </w:r>
      <w:r>
        <w:rPr>
          <w:rFonts w:ascii="Arial" w:eastAsia="Calibri" w:hAnsi="Arial" w:cs="Arial"/>
          <w:sz w:val="20"/>
          <w:szCs w:val="20"/>
          <w:lang w:val="es-CO" w:eastAsia="es-CO"/>
        </w:rPr>
        <w:t xml:space="preserve"> 22.000.000”, y son las mujeres </w:t>
      </w:r>
      <w:r w:rsidRPr="000D69FE">
        <w:rPr>
          <w:rFonts w:ascii="Arial" w:eastAsia="Calibri" w:hAnsi="Arial" w:cs="Arial"/>
          <w:sz w:val="20"/>
          <w:szCs w:val="20"/>
          <w:lang w:val="es-CO" w:eastAsia="es-CO"/>
        </w:rPr>
        <w:t xml:space="preserve">quienes soportan una parte significativamente mayor de </w:t>
      </w:r>
      <w:r>
        <w:rPr>
          <w:rFonts w:ascii="Arial" w:eastAsia="Calibri" w:hAnsi="Arial" w:cs="Arial"/>
          <w:sz w:val="20"/>
          <w:szCs w:val="20"/>
          <w:lang w:val="es-CO" w:eastAsia="es-CO"/>
        </w:rPr>
        <w:t xml:space="preserve">los efectos de la violencia, </w:t>
      </w:r>
      <w:r w:rsidRPr="000D69FE">
        <w:rPr>
          <w:rFonts w:ascii="Arial" w:eastAsia="Calibri" w:hAnsi="Arial" w:cs="Arial"/>
          <w:sz w:val="20"/>
          <w:szCs w:val="20"/>
          <w:lang w:val="es-CO" w:eastAsia="es-CO"/>
        </w:rPr>
        <w:t>persiste la desigualdad que se traduce en discrimi</w:t>
      </w:r>
      <w:r>
        <w:rPr>
          <w:rFonts w:ascii="Arial" w:eastAsia="Calibri" w:hAnsi="Arial" w:cs="Arial"/>
          <w:sz w:val="20"/>
          <w:szCs w:val="20"/>
          <w:lang w:val="es-CO" w:eastAsia="es-CO"/>
        </w:rPr>
        <w:t xml:space="preserve">nación, la exclusión social, la </w:t>
      </w:r>
      <w:r w:rsidRPr="000D69FE">
        <w:rPr>
          <w:rFonts w:ascii="Arial" w:eastAsia="Calibri" w:hAnsi="Arial" w:cs="Arial"/>
          <w:sz w:val="20"/>
          <w:szCs w:val="20"/>
          <w:lang w:val="es-CO" w:eastAsia="es-CO"/>
        </w:rPr>
        <w:t>falta de poder y la crónica desventaja social fren</w:t>
      </w:r>
      <w:r>
        <w:rPr>
          <w:rFonts w:ascii="Arial" w:eastAsia="Calibri" w:hAnsi="Arial" w:cs="Arial"/>
          <w:sz w:val="20"/>
          <w:szCs w:val="20"/>
          <w:lang w:val="es-CO" w:eastAsia="es-CO"/>
        </w:rPr>
        <w:t>te a las situaciones en las que están involucradas</w:t>
      </w:r>
    </w:p>
    <w:p w:rsidR="000D69FE" w:rsidRPr="000D69FE" w:rsidRDefault="000D69FE" w:rsidP="000D69FE">
      <w:pPr>
        <w:spacing w:after="0" w:line="240" w:lineRule="auto"/>
        <w:contextualSpacing/>
        <w:jc w:val="both"/>
        <w:rPr>
          <w:rFonts w:ascii="Arial" w:eastAsia="Calibri" w:hAnsi="Arial" w:cs="Arial"/>
          <w:sz w:val="20"/>
          <w:szCs w:val="20"/>
          <w:lang w:val="es-CO" w:eastAsia="es-CO"/>
        </w:rPr>
      </w:pPr>
      <w:r w:rsidRPr="000D69FE">
        <w:rPr>
          <w:rFonts w:ascii="Arial" w:eastAsia="Calibri" w:hAnsi="Arial" w:cs="Arial"/>
          <w:sz w:val="20"/>
          <w:szCs w:val="20"/>
          <w:lang w:val="es-CO" w:eastAsia="es-CO"/>
        </w:rPr>
        <w:t>.</w:t>
      </w:r>
    </w:p>
    <w:p w:rsidR="000D69FE" w:rsidRDefault="000D69FE" w:rsidP="000D69FE">
      <w:pPr>
        <w:spacing w:after="0" w:line="240" w:lineRule="auto"/>
        <w:contextualSpacing/>
        <w:jc w:val="both"/>
        <w:rPr>
          <w:rFonts w:ascii="Arial" w:eastAsia="Calibri" w:hAnsi="Arial" w:cs="Arial"/>
          <w:sz w:val="20"/>
          <w:szCs w:val="20"/>
          <w:lang w:val="es-CO" w:eastAsia="es-CO"/>
        </w:rPr>
      </w:pPr>
      <w:r w:rsidRPr="000D69FE">
        <w:rPr>
          <w:rFonts w:ascii="Arial" w:eastAsia="Calibri" w:hAnsi="Arial" w:cs="Arial"/>
          <w:sz w:val="20"/>
          <w:szCs w:val="20"/>
          <w:lang w:val="es-CO" w:eastAsia="es-CO"/>
        </w:rPr>
        <w:t>El Informe de Desarrollo Humano para Colomb</w:t>
      </w:r>
      <w:r>
        <w:rPr>
          <w:rFonts w:ascii="Arial" w:eastAsia="Calibri" w:hAnsi="Arial" w:cs="Arial"/>
          <w:sz w:val="20"/>
          <w:szCs w:val="20"/>
          <w:lang w:val="es-CO" w:eastAsia="es-CO"/>
        </w:rPr>
        <w:t xml:space="preserve">ia de 2000 señala además que la </w:t>
      </w:r>
      <w:r w:rsidRPr="000D69FE">
        <w:rPr>
          <w:rFonts w:ascii="Arial" w:eastAsia="Calibri" w:hAnsi="Arial" w:cs="Arial"/>
          <w:sz w:val="20"/>
          <w:szCs w:val="20"/>
          <w:lang w:val="es-CO" w:eastAsia="es-CO"/>
        </w:rPr>
        <w:t>discriminación hacia las mujeres se manifiesta en l</w:t>
      </w:r>
      <w:r>
        <w:rPr>
          <w:rFonts w:ascii="Arial" w:eastAsia="Calibri" w:hAnsi="Arial" w:cs="Arial"/>
          <w:sz w:val="20"/>
          <w:szCs w:val="20"/>
          <w:lang w:val="es-CO" w:eastAsia="es-CO"/>
        </w:rPr>
        <w:t xml:space="preserve">a violencia intrafamiliar de la </w:t>
      </w:r>
      <w:r w:rsidRPr="000D69FE">
        <w:rPr>
          <w:rFonts w:ascii="Arial" w:eastAsia="Calibri" w:hAnsi="Arial" w:cs="Arial"/>
          <w:sz w:val="20"/>
          <w:szCs w:val="20"/>
          <w:lang w:val="es-CO" w:eastAsia="es-CO"/>
        </w:rPr>
        <w:t>que son las principales víctimas, en la negación de</w:t>
      </w:r>
      <w:r>
        <w:rPr>
          <w:rFonts w:ascii="Arial" w:eastAsia="Calibri" w:hAnsi="Arial" w:cs="Arial"/>
          <w:sz w:val="20"/>
          <w:szCs w:val="20"/>
          <w:lang w:val="es-CO" w:eastAsia="es-CO"/>
        </w:rPr>
        <w:t xml:space="preserve"> sus derechos reproductivos, en </w:t>
      </w:r>
      <w:r w:rsidRPr="000D69FE">
        <w:rPr>
          <w:rFonts w:ascii="Arial" w:eastAsia="Calibri" w:hAnsi="Arial" w:cs="Arial"/>
          <w:sz w:val="20"/>
          <w:szCs w:val="20"/>
          <w:lang w:val="es-CO" w:eastAsia="es-CO"/>
        </w:rPr>
        <w:t>la agresión sexual que se ejerce sobre muchas de ellas y en el tráfico de mujeres.</w:t>
      </w:r>
    </w:p>
    <w:p w:rsidR="000D69FE" w:rsidRPr="000D69FE" w:rsidRDefault="000D69FE" w:rsidP="000D69FE">
      <w:pPr>
        <w:spacing w:after="0" w:line="240" w:lineRule="auto"/>
        <w:contextualSpacing/>
        <w:jc w:val="both"/>
        <w:rPr>
          <w:rFonts w:ascii="Arial" w:eastAsia="Calibri" w:hAnsi="Arial" w:cs="Arial"/>
          <w:sz w:val="20"/>
          <w:szCs w:val="20"/>
          <w:lang w:val="es-CO" w:eastAsia="es-CO"/>
        </w:rPr>
      </w:pPr>
    </w:p>
    <w:p w:rsidR="000D69FE" w:rsidRPr="000D69FE" w:rsidRDefault="000D69FE" w:rsidP="000D69FE">
      <w:pPr>
        <w:spacing w:after="0" w:line="240" w:lineRule="auto"/>
        <w:contextualSpacing/>
        <w:jc w:val="both"/>
        <w:rPr>
          <w:rFonts w:ascii="Arial" w:eastAsia="Calibri" w:hAnsi="Arial" w:cs="Arial"/>
          <w:sz w:val="20"/>
          <w:szCs w:val="20"/>
          <w:lang w:val="es-CO" w:eastAsia="es-CO"/>
        </w:rPr>
      </w:pPr>
      <w:r w:rsidRPr="000D69FE">
        <w:rPr>
          <w:rFonts w:ascii="Arial" w:eastAsia="Calibri" w:hAnsi="Arial" w:cs="Arial"/>
          <w:sz w:val="20"/>
          <w:szCs w:val="20"/>
          <w:lang w:val="es-CO" w:eastAsia="es-CO"/>
        </w:rPr>
        <w:t xml:space="preserve">En el tráfico mundial de mujeres, Colombia ocupa </w:t>
      </w:r>
      <w:r>
        <w:rPr>
          <w:rFonts w:ascii="Arial" w:eastAsia="Calibri" w:hAnsi="Arial" w:cs="Arial"/>
          <w:sz w:val="20"/>
          <w:szCs w:val="20"/>
          <w:lang w:val="es-CO" w:eastAsia="es-CO"/>
        </w:rPr>
        <w:t xml:space="preserve">uno de los principales lugares. </w:t>
      </w:r>
      <w:r w:rsidRPr="000D69FE">
        <w:rPr>
          <w:rFonts w:ascii="Arial" w:eastAsia="Calibri" w:hAnsi="Arial" w:cs="Arial"/>
          <w:sz w:val="20"/>
          <w:szCs w:val="20"/>
          <w:lang w:val="es-CO" w:eastAsia="es-CO"/>
        </w:rPr>
        <w:t>Se calcula que, aproximadamente, en</w:t>
      </w:r>
      <w:r>
        <w:rPr>
          <w:rFonts w:ascii="Arial" w:eastAsia="Calibri" w:hAnsi="Arial" w:cs="Arial"/>
          <w:sz w:val="20"/>
          <w:szCs w:val="20"/>
          <w:lang w:val="es-CO" w:eastAsia="es-CO"/>
        </w:rPr>
        <w:t xml:space="preserve">tre un 60% y 70% de las mujeres </w:t>
      </w:r>
      <w:r w:rsidRPr="000D69FE">
        <w:rPr>
          <w:rFonts w:ascii="Arial" w:eastAsia="Calibri" w:hAnsi="Arial" w:cs="Arial"/>
          <w:sz w:val="20"/>
          <w:szCs w:val="20"/>
          <w:lang w:val="es-CO" w:eastAsia="es-CO"/>
        </w:rPr>
        <w:t>colombianas ha sufrido en carne propia alguna m</w:t>
      </w:r>
      <w:r>
        <w:rPr>
          <w:rFonts w:ascii="Arial" w:eastAsia="Calibri" w:hAnsi="Arial" w:cs="Arial"/>
          <w:sz w:val="20"/>
          <w:szCs w:val="20"/>
          <w:lang w:val="es-CO" w:eastAsia="es-CO"/>
        </w:rPr>
        <w:t xml:space="preserve">odalidad de violencia (maltrato </w:t>
      </w:r>
      <w:r w:rsidRPr="000D69FE">
        <w:rPr>
          <w:rFonts w:ascii="Arial" w:eastAsia="Calibri" w:hAnsi="Arial" w:cs="Arial"/>
          <w:sz w:val="20"/>
          <w:szCs w:val="20"/>
          <w:lang w:val="es-CO" w:eastAsia="es-CO"/>
        </w:rPr>
        <w:t>físico, psíquico, sexual o político). No obstante, menos de la mitad de mujeres</w:t>
      </w:r>
      <w:r>
        <w:rPr>
          <w:rFonts w:ascii="Arial" w:eastAsia="Calibri" w:hAnsi="Arial" w:cs="Arial"/>
          <w:sz w:val="20"/>
          <w:szCs w:val="20"/>
          <w:lang w:val="es-CO" w:eastAsia="es-CO"/>
        </w:rPr>
        <w:t xml:space="preserve"> </w:t>
      </w:r>
      <w:r w:rsidRPr="000D69FE">
        <w:rPr>
          <w:rFonts w:ascii="Arial" w:eastAsia="Calibri" w:hAnsi="Arial" w:cs="Arial"/>
          <w:sz w:val="20"/>
          <w:szCs w:val="20"/>
          <w:lang w:val="es-CO" w:eastAsia="es-CO"/>
        </w:rPr>
        <w:t>violentadas busca ayuda y apenas el 9% denuncia la agresión.</w:t>
      </w:r>
    </w:p>
    <w:p w:rsidR="000D69FE" w:rsidRDefault="000D69FE" w:rsidP="000D69FE">
      <w:pPr>
        <w:spacing w:after="0" w:line="240" w:lineRule="auto"/>
        <w:contextualSpacing/>
        <w:jc w:val="both"/>
        <w:rPr>
          <w:rFonts w:ascii="Arial" w:eastAsia="Calibri" w:hAnsi="Arial" w:cs="Arial"/>
          <w:sz w:val="20"/>
          <w:szCs w:val="20"/>
          <w:lang w:val="es-CO" w:eastAsia="es-CO"/>
        </w:rPr>
      </w:pPr>
      <w:r w:rsidRPr="000D69FE">
        <w:rPr>
          <w:rFonts w:ascii="Arial" w:eastAsia="Calibri" w:hAnsi="Arial" w:cs="Arial"/>
          <w:sz w:val="20"/>
          <w:szCs w:val="20"/>
          <w:lang w:val="es-CO" w:eastAsia="es-CO"/>
        </w:rPr>
        <w:lastRenderedPageBreak/>
        <w:t xml:space="preserve">En la esfera laboral, aunque las mujeres </w:t>
      </w:r>
      <w:r>
        <w:rPr>
          <w:rFonts w:ascii="Arial" w:eastAsia="Calibri" w:hAnsi="Arial" w:cs="Arial"/>
          <w:sz w:val="20"/>
          <w:szCs w:val="20"/>
          <w:lang w:val="es-CO" w:eastAsia="es-CO"/>
        </w:rPr>
        <w:t xml:space="preserve">han mejorado sustancialmente su </w:t>
      </w:r>
      <w:r w:rsidRPr="000D69FE">
        <w:rPr>
          <w:rFonts w:ascii="Arial" w:eastAsia="Calibri" w:hAnsi="Arial" w:cs="Arial"/>
          <w:sz w:val="20"/>
          <w:szCs w:val="20"/>
          <w:lang w:val="es-CO" w:eastAsia="es-CO"/>
        </w:rPr>
        <w:t>participación, existe todavía una marcada desventa</w:t>
      </w:r>
      <w:r>
        <w:rPr>
          <w:rFonts w:ascii="Arial" w:eastAsia="Calibri" w:hAnsi="Arial" w:cs="Arial"/>
          <w:sz w:val="20"/>
          <w:szCs w:val="20"/>
          <w:lang w:val="es-CO" w:eastAsia="es-CO"/>
        </w:rPr>
        <w:t xml:space="preserve">ja en la remuneración por igual </w:t>
      </w:r>
      <w:r w:rsidRPr="000D69FE">
        <w:rPr>
          <w:rFonts w:ascii="Arial" w:eastAsia="Calibri" w:hAnsi="Arial" w:cs="Arial"/>
          <w:sz w:val="20"/>
          <w:szCs w:val="20"/>
          <w:lang w:val="es-CO" w:eastAsia="es-CO"/>
        </w:rPr>
        <w:t xml:space="preserve">trabajo. Las mujeres perciben en promedio </w:t>
      </w:r>
      <w:r>
        <w:rPr>
          <w:rFonts w:ascii="Arial" w:eastAsia="Calibri" w:hAnsi="Arial" w:cs="Arial"/>
          <w:sz w:val="20"/>
          <w:szCs w:val="20"/>
          <w:lang w:val="es-CO" w:eastAsia="es-CO"/>
        </w:rPr>
        <w:t xml:space="preserve">un 30% menos de salario que los </w:t>
      </w:r>
      <w:r w:rsidRPr="000D69FE">
        <w:rPr>
          <w:rFonts w:ascii="Arial" w:eastAsia="Calibri" w:hAnsi="Arial" w:cs="Arial"/>
          <w:sz w:val="20"/>
          <w:szCs w:val="20"/>
          <w:lang w:val="es-CO" w:eastAsia="es-CO"/>
        </w:rPr>
        <w:t>hombres en los centros urbanos, mientras que en e</w:t>
      </w:r>
      <w:r>
        <w:rPr>
          <w:rFonts w:ascii="Arial" w:eastAsia="Calibri" w:hAnsi="Arial" w:cs="Arial"/>
          <w:sz w:val="20"/>
          <w:szCs w:val="20"/>
          <w:lang w:val="es-CO" w:eastAsia="es-CO"/>
        </w:rPr>
        <w:t xml:space="preserve">l rural es casi nulo el salario </w:t>
      </w:r>
      <w:r w:rsidRPr="000D69FE">
        <w:rPr>
          <w:rFonts w:ascii="Arial" w:eastAsia="Calibri" w:hAnsi="Arial" w:cs="Arial"/>
          <w:sz w:val="20"/>
          <w:szCs w:val="20"/>
          <w:lang w:val="es-CO" w:eastAsia="es-CO"/>
        </w:rPr>
        <w:t>que reciben por su trabajo. Según el VI Info</w:t>
      </w:r>
      <w:r>
        <w:rPr>
          <w:rFonts w:ascii="Arial" w:eastAsia="Calibri" w:hAnsi="Arial" w:cs="Arial"/>
          <w:sz w:val="20"/>
          <w:szCs w:val="20"/>
          <w:lang w:val="es-CO" w:eastAsia="es-CO"/>
        </w:rPr>
        <w:t xml:space="preserve">rme del Defensor del Pueblo las </w:t>
      </w:r>
      <w:r w:rsidRPr="000D69FE">
        <w:rPr>
          <w:rFonts w:ascii="Arial" w:eastAsia="Calibri" w:hAnsi="Arial" w:cs="Arial"/>
          <w:sz w:val="20"/>
          <w:szCs w:val="20"/>
          <w:lang w:val="es-CO" w:eastAsia="es-CO"/>
        </w:rPr>
        <w:t xml:space="preserve">mujeres representan el 54% de la población pobre y el 25% de los </w:t>
      </w:r>
      <w:r>
        <w:rPr>
          <w:rFonts w:ascii="Arial" w:eastAsia="Calibri" w:hAnsi="Arial" w:cs="Arial"/>
          <w:sz w:val="20"/>
          <w:szCs w:val="20"/>
          <w:lang w:val="es-CO" w:eastAsia="es-CO"/>
        </w:rPr>
        <w:t xml:space="preserve">hogares tienen </w:t>
      </w:r>
      <w:r w:rsidRPr="000D69FE">
        <w:rPr>
          <w:rFonts w:ascii="Arial" w:eastAsia="Calibri" w:hAnsi="Arial" w:cs="Arial"/>
          <w:sz w:val="20"/>
          <w:szCs w:val="20"/>
          <w:lang w:val="es-CO" w:eastAsia="es-CO"/>
        </w:rPr>
        <w:t>por jefe una mujer. Además, se ubican en los frente</w:t>
      </w:r>
      <w:r>
        <w:rPr>
          <w:rFonts w:ascii="Arial" w:eastAsia="Calibri" w:hAnsi="Arial" w:cs="Arial"/>
          <w:sz w:val="20"/>
          <w:szCs w:val="20"/>
          <w:lang w:val="es-CO" w:eastAsia="es-CO"/>
        </w:rPr>
        <w:t xml:space="preserve">s más tradicionales del aparato </w:t>
      </w:r>
      <w:r w:rsidRPr="000D69FE">
        <w:rPr>
          <w:rFonts w:ascii="Arial" w:eastAsia="Calibri" w:hAnsi="Arial" w:cs="Arial"/>
          <w:sz w:val="20"/>
          <w:szCs w:val="20"/>
          <w:lang w:val="es-CO" w:eastAsia="es-CO"/>
        </w:rPr>
        <w:t>productivo y constituyen cerca del 60% del sec</w:t>
      </w:r>
      <w:r>
        <w:rPr>
          <w:rFonts w:ascii="Arial" w:eastAsia="Calibri" w:hAnsi="Arial" w:cs="Arial"/>
          <w:sz w:val="20"/>
          <w:szCs w:val="20"/>
          <w:lang w:val="es-CO" w:eastAsia="es-CO"/>
        </w:rPr>
        <w:t xml:space="preserve">tor informal de la economía, su </w:t>
      </w:r>
      <w:r w:rsidRPr="000D69FE">
        <w:rPr>
          <w:rFonts w:ascii="Arial" w:eastAsia="Calibri" w:hAnsi="Arial" w:cs="Arial"/>
          <w:sz w:val="20"/>
          <w:szCs w:val="20"/>
          <w:lang w:val="es-CO" w:eastAsia="es-CO"/>
        </w:rPr>
        <w:t>fuente de empleo son las maquilas y trabajo a destajo, lo que representa extensa</w:t>
      </w:r>
      <w:r>
        <w:rPr>
          <w:rFonts w:ascii="Arial" w:eastAsia="Calibri" w:hAnsi="Arial" w:cs="Arial"/>
          <w:sz w:val="20"/>
          <w:szCs w:val="20"/>
          <w:lang w:val="es-CO" w:eastAsia="es-CO"/>
        </w:rPr>
        <w:t xml:space="preserve">s </w:t>
      </w:r>
      <w:r w:rsidRPr="000D69FE">
        <w:rPr>
          <w:rFonts w:ascii="Arial" w:eastAsia="Calibri" w:hAnsi="Arial" w:cs="Arial"/>
          <w:sz w:val="20"/>
          <w:szCs w:val="20"/>
          <w:lang w:val="es-CO" w:eastAsia="es-CO"/>
        </w:rPr>
        <w:t>jornadas de trabajo, inestabilidad laboral y exc</w:t>
      </w:r>
      <w:r>
        <w:rPr>
          <w:rFonts w:ascii="Arial" w:eastAsia="Calibri" w:hAnsi="Arial" w:cs="Arial"/>
          <w:sz w:val="20"/>
          <w:szCs w:val="20"/>
          <w:lang w:val="es-CO" w:eastAsia="es-CO"/>
        </w:rPr>
        <w:t xml:space="preserve">lusión del sistema de seguridad </w:t>
      </w:r>
      <w:r w:rsidRPr="000D69FE">
        <w:rPr>
          <w:rFonts w:ascii="Arial" w:eastAsia="Calibri" w:hAnsi="Arial" w:cs="Arial"/>
          <w:sz w:val="20"/>
          <w:szCs w:val="20"/>
          <w:lang w:val="es-CO" w:eastAsia="es-CO"/>
        </w:rPr>
        <w:t>social. Las mujeres, además, continúan ubicadas e</w:t>
      </w:r>
      <w:r>
        <w:rPr>
          <w:rFonts w:ascii="Arial" w:eastAsia="Calibri" w:hAnsi="Arial" w:cs="Arial"/>
          <w:sz w:val="20"/>
          <w:szCs w:val="20"/>
          <w:lang w:val="es-CO" w:eastAsia="es-CO"/>
        </w:rPr>
        <w:t xml:space="preserve">n los niveles medios y bajos de </w:t>
      </w:r>
      <w:r w:rsidRPr="000D69FE">
        <w:rPr>
          <w:rFonts w:ascii="Arial" w:eastAsia="Calibri" w:hAnsi="Arial" w:cs="Arial"/>
          <w:sz w:val="20"/>
          <w:szCs w:val="20"/>
          <w:lang w:val="es-CO" w:eastAsia="es-CO"/>
        </w:rPr>
        <w:t>las categorías ocupacionales y es poco el espac</w:t>
      </w:r>
      <w:r>
        <w:rPr>
          <w:rFonts w:ascii="Arial" w:eastAsia="Calibri" w:hAnsi="Arial" w:cs="Arial"/>
          <w:sz w:val="20"/>
          <w:szCs w:val="20"/>
          <w:lang w:val="es-CO" w:eastAsia="es-CO"/>
        </w:rPr>
        <w:t xml:space="preserve">io que se les ha otorgado en la </w:t>
      </w:r>
      <w:r w:rsidRPr="000D69FE">
        <w:rPr>
          <w:rFonts w:ascii="Arial" w:eastAsia="Calibri" w:hAnsi="Arial" w:cs="Arial"/>
          <w:sz w:val="20"/>
          <w:szCs w:val="20"/>
          <w:lang w:val="es-CO" w:eastAsia="es-CO"/>
        </w:rPr>
        <w:t>esfera política.</w:t>
      </w:r>
    </w:p>
    <w:p w:rsidR="00C546F4" w:rsidRDefault="00C546F4" w:rsidP="002C22BB">
      <w:pPr>
        <w:spacing w:after="0" w:line="240" w:lineRule="auto"/>
        <w:contextualSpacing/>
        <w:jc w:val="both"/>
        <w:rPr>
          <w:rFonts w:ascii="Arial" w:eastAsia="Calibri" w:hAnsi="Arial" w:cs="Arial"/>
          <w:b/>
          <w:color w:val="215868"/>
          <w:sz w:val="20"/>
          <w:szCs w:val="20"/>
          <w:lang w:val="es-CO" w:eastAsia="es-CO"/>
        </w:rPr>
      </w:pPr>
    </w:p>
    <w:p w:rsidR="00F7454A" w:rsidRDefault="00F7454A" w:rsidP="002C22BB">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EVALUEMOS</w:t>
      </w:r>
      <w:bookmarkStart w:id="0" w:name="_GoBack"/>
      <w:bookmarkEnd w:id="0"/>
    </w:p>
    <w:p w:rsidR="00381527" w:rsidRDefault="00381527" w:rsidP="00F7454A">
      <w:pPr>
        <w:spacing w:after="0" w:line="240" w:lineRule="auto"/>
        <w:jc w:val="both"/>
        <w:rPr>
          <w:rFonts w:ascii="Arial" w:eastAsia="Times New Roman" w:hAnsi="Arial" w:cs="Arial"/>
          <w:color w:val="000000"/>
          <w:sz w:val="20"/>
          <w:szCs w:val="20"/>
          <w:lang w:val="es-CO" w:eastAsia="es-ES"/>
        </w:rPr>
      </w:pPr>
      <w:r w:rsidRPr="00B074BF">
        <w:rPr>
          <w:rFonts w:ascii="Arial" w:eastAsia="Calibri" w:hAnsi="Arial" w:cs="Arial"/>
          <w:noProof/>
          <w:color w:val="000000"/>
          <w:sz w:val="20"/>
          <w:szCs w:val="20"/>
          <w:lang w:eastAsia="es-MX"/>
        </w:rPr>
        <w:pict>
          <v:line id="_x0000_s1029" style="position:absolute;left:0;text-align:left;z-index:251664384;visibility:visible" from="-3.6pt,2.75pt" to="446.4pt,2.7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YXcQ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" strokecolor="#205867" strokeweight="3.5pt">
            <v:shadow on="t" opacity="22938f" offset="0"/>
            <w10:wrap type="tight"/>
          </v:line>
        </w:pict>
      </w:r>
    </w:p>
    <w:p w:rsidR="00F7454A" w:rsidRPr="00C7779D" w:rsidRDefault="00F7454A" w:rsidP="00F7454A">
      <w:pPr>
        <w:spacing w:after="0" w:line="240" w:lineRule="auto"/>
        <w:jc w:val="both"/>
        <w:rPr>
          <w:rFonts w:ascii="Arial" w:eastAsia="Times New Roman" w:hAnsi="Arial" w:cs="Arial"/>
          <w:color w:val="000000"/>
          <w:sz w:val="20"/>
          <w:szCs w:val="20"/>
          <w:lang w:eastAsia="es-ES"/>
        </w:rPr>
      </w:pPr>
      <w:r>
        <w:rPr>
          <w:rFonts w:ascii="Arial" w:eastAsia="Times New Roman" w:hAnsi="Arial" w:cs="Arial"/>
          <w:color w:val="000000"/>
          <w:sz w:val="20"/>
          <w:szCs w:val="20"/>
          <w:lang w:val="es-CO" w:eastAsia="es-ES"/>
        </w:rPr>
        <w:t>Teniendo en cuenta las lecturas anteriores diligencia el siguiente cuadro, en el último apartado desarrolla ejemplos que no se hayan trabajado.</w:t>
      </w:r>
    </w:p>
    <w:p w:rsidR="00F7454A" w:rsidRPr="00C7779D" w:rsidRDefault="00F7454A" w:rsidP="00F7454A">
      <w:pPr>
        <w:spacing w:after="0" w:line="240" w:lineRule="auto"/>
        <w:jc w:val="both"/>
        <w:rPr>
          <w:rFonts w:ascii="Arial" w:eastAsia="Times New Roman" w:hAnsi="Arial" w:cs="Arial"/>
          <w:color w:val="000000"/>
          <w:sz w:val="20"/>
          <w:szCs w:val="20"/>
          <w:lang w:eastAsia="es-ES"/>
        </w:rPr>
      </w:pPr>
    </w:p>
    <w:tbl>
      <w:tblPr>
        <w:tblStyle w:val="Cuadrculamedia1-nfasis4"/>
        <w:tblW w:w="10348" w:type="dxa"/>
        <w:tblInd w:w="-601" w:type="dxa"/>
        <w:tblLook w:val="04A0"/>
      </w:tblPr>
      <w:tblGrid>
        <w:gridCol w:w="1826"/>
        <w:gridCol w:w="3107"/>
        <w:gridCol w:w="3006"/>
        <w:gridCol w:w="2409"/>
      </w:tblGrid>
      <w:tr w:rsidR="00F7454A" w:rsidRPr="00C7779D" w:rsidTr="000559C8">
        <w:trPr>
          <w:cnfStyle w:val="100000000000"/>
        </w:trPr>
        <w:tc>
          <w:tcPr>
            <w:cnfStyle w:val="001000000000"/>
            <w:tcW w:w="1826" w:type="dxa"/>
            <w:vMerge w:val="restart"/>
          </w:tcPr>
          <w:p w:rsidR="00F7454A" w:rsidRPr="00C7779D" w:rsidRDefault="00F7454A" w:rsidP="000559C8">
            <w:pPr>
              <w:jc w:val="both"/>
              <w:rPr>
                <w:rFonts w:ascii="Arial" w:eastAsia="Times New Roman" w:hAnsi="Arial" w:cs="Arial"/>
                <w:color w:val="000000"/>
                <w:sz w:val="20"/>
                <w:szCs w:val="20"/>
                <w:lang w:eastAsia="es-ES"/>
              </w:rPr>
            </w:pPr>
          </w:p>
          <w:p w:rsidR="00F7454A" w:rsidRPr="00C7779D" w:rsidRDefault="00F7454A" w:rsidP="000559C8">
            <w:pPr>
              <w:jc w:val="both"/>
              <w:rPr>
                <w:rFonts w:ascii="Arial" w:eastAsia="Times New Roman" w:hAnsi="Arial" w:cs="Arial"/>
                <w:color w:val="000000"/>
                <w:sz w:val="20"/>
                <w:szCs w:val="20"/>
                <w:lang w:eastAsia="es-ES"/>
              </w:rPr>
            </w:pPr>
          </w:p>
          <w:p w:rsidR="00F7454A" w:rsidRPr="00C7779D" w:rsidRDefault="00F7454A" w:rsidP="000559C8">
            <w:pPr>
              <w:jc w:val="both"/>
              <w:rPr>
                <w:rFonts w:ascii="Arial" w:eastAsia="Times New Roman" w:hAnsi="Arial" w:cs="Arial"/>
                <w:color w:val="000000"/>
                <w:sz w:val="20"/>
                <w:szCs w:val="20"/>
                <w:lang w:eastAsia="es-ES"/>
              </w:rPr>
            </w:pPr>
          </w:p>
          <w:p w:rsidR="00F7454A" w:rsidRPr="00C7779D" w:rsidRDefault="00F7454A" w:rsidP="000559C8">
            <w:pPr>
              <w:jc w:val="both"/>
              <w:rPr>
                <w:rFonts w:ascii="Arial" w:eastAsia="Times New Roman" w:hAnsi="Arial" w:cs="Arial"/>
                <w:color w:val="000000"/>
                <w:sz w:val="20"/>
                <w:szCs w:val="20"/>
                <w:lang w:eastAsia="es-ES"/>
              </w:rPr>
            </w:pPr>
          </w:p>
          <w:p w:rsidR="00F7454A" w:rsidRPr="00C7779D" w:rsidRDefault="00F7454A" w:rsidP="000559C8">
            <w:pPr>
              <w:jc w:val="both"/>
              <w:rPr>
                <w:rFonts w:ascii="Arial" w:eastAsia="Times New Roman" w:hAnsi="Arial" w:cs="Arial"/>
                <w:color w:val="000000"/>
                <w:sz w:val="20"/>
                <w:szCs w:val="20"/>
                <w:lang w:eastAsia="es-ES"/>
              </w:rPr>
            </w:pPr>
          </w:p>
          <w:p w:rsidR="00F7454A" w:rsidRPr="00C7779D" w:rsidRDefault="00F7454A" w:rsidP="000559C8">
            <w:pPr>
              <w:jc w:val="both"/>
              <w:rPr>
                <w:rFonts w:ascii="Arial" w:eastAsia="Times New Roman" w:hAnsi="Arial" w:cs="Arial"/>
                <w:color w:val="000000"/>
                <w:sz w:val="20"/>
                <w:szCs w:val="20"/>
                <w:lang w:eastAsia="es-ES"/>
              </w:rPr>
            </w:pPr>
          </w:p>
          <w:p w:rsidR="00F7454A" w:rsidRPr="00C7779D" w:rsidRDefault="00FA2CC6" w:rsidP="000559C8">
            <w:pPr>
              <w:jc w:val="both"/>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EXCLUSIÓN Y DISCRIMINAIÓN</w:t>
            </w:r>
          </w:p>
        </w:tc>
        <w:tc>
          <w:tcPr>
            <w:tcW w:w="0" w:type="auto"/>
          </w:tcPr>
          <w:p w:rsidR="00F7454A" w:rsidRPr="00C7779D" w:rsidRDefault="00F7454A" w:rsidP="00FA2CC6">
            <w:pPr>
              <w:jc w:val="both"/>
              <w:cnfStyle w:val="100000000000"/>
              <w:rPr>
                <w:rFonts w:ascii="Arial" w:eastAsia="Times New Roman" w:hAnsi="Arial" w:cs="Arial"/>
                <w:color w:val="000000"/>
                <w:sz w:val="20"/>
                <w:szCs w:val="20"/>
                <w:lang w:eastAsia="es-ES"/>
              </w:rPr>
            </w:pPr>
            <w:r w:rsidRPr="00C7779D">
              <w:rPr>
                <w:rFonts w:ascii="Arial" w:eastAsia="Times New Roman" w:hAnsi="Arial" w:cs="Arial"/>
                <w:color w:val="000000"/>
                <w:sz w:val="20"/>
                <w:szCs w:val="20"/>
                <w:lang w:eastAsia="es-ES"/>
              </w:rPr>
              <w:t xml:space="preserve">NOCIONES ASOCIADAS </w:t>
            </w:r>
            <w:r w:rsidR="00FA2CC6">
              <w:rPr>
                <w:rFonts w:ascii="Arial" w:eastAsia="Times New Roman" w:hAnsi="Arial" w:cs="Arial"/>
                <w:color w:val="000000"/>
                <w:sz w:val="20"/>
                <w:szCs w:val="20"/>
                <w:lang w:eastAsia="es-ES"/>
              </w:rPr>
              <w:t>A LA EXCLUSIÓN Y DISCRIMINACIÓN</w:t>
            </w:r>
          </w:p>
        </w:tc>
        <w:tc>
          <w:tcPr>
            <w:tcW w:w="3006" w:type="dxa"/>
          </w:tcPr>
          <w:p w:rsidR="00F7454A" w:rsidRPr="00C7779D" w:rsidRDefault="00F7454A" w:rsidP="00FA2CC6">
            <w:pPr>
              <w:jc w:val="both"/>
              <w:cnfStyle w:val="100000000000"/>
              <w:rPr>
                <w:rFonts w:ascii="Arial" w:eastAsia="Times New Roman" w:hAnsi="Arial" w:cs="Arial"/>
                <w:color w:val="000000"/>
                <w:sz w:val="20"/>
                <w:szCs w:val="20"/>
                <w:lang w:eastAsia="es-ES"/>
              </w:rPr>
            </w:pPr>
            <w:r w:rsidRPr="00C7779D">
              <w:rPr>
                <w:rFonts w:ascii="Arial" w:eastAsia="Times New Roman" w:hAnsi="Arial" w:cs="Arial"/>
                <w:color w:val="000000"/>
                <w:sz w:val="20"/>
                <w:szCs w:val="20"/>
                <w:lang w:eastAsia="es-ES"/>
              </w:rPr>
              <w:t xml:space="preserve">ASPECTOS SIGNIFICATIVOS </w:t>
            </w:r>
            <w:r w:rsidR="00FA2CC6">
              <w:rPr>
                <w:rFonts w:ascii="Arial" w:eastAsia="Times New Roman" w:hAnsi="Arial" w:cs="Arial"/>
                <w:color w:val="000000"/>
                <w:sz w:val="20"/>
                <w:szCs w:val="20"/>
                <w:lang w:eastAsia="es-ES"/>
              </w:rPr>
              <w:t>DE LA EXCLUSIÓN Y LA DISCRIMINACIÓN</w:t>
            </w:r>
          </w:p>
        </w:tc>
        <w:tc>
          <w:tcPr>
            <w:tcW w:w="2409" w:type="dxa"/>
          </w:tcPr>
          <w:p w:rsidR="00F7454A" w:rsidRPr="00C7779D" w:rsidRDefault="00F7454A" w:rsidP="000559C8">
            <w:pPr>
              <w:jc w:val="both"/>
              <w:cnfStyle w:val="100000000000"/>
              <w:rPr>
                <w:rFonts w:ascii="Arial" w:eastAsia="Times New Roman" w:hAnsi="Arial" w:cs="Arial"/>
                <w:color w:val="000000"/>
                <w:sz w:val="20"/>
                <w:szCs w:val="20"/>
                <w:lang w:eastAsia="es-ES"/>
              </w:rPr>
            </w:pPr>
            <w:r w:rsidRPr="00C7779D">
              <w:rPr>
                <w:rFonts w:ascii="Arial" w:eastAsia="Times New Roman" w:hAnsi="Arial" w:cs="Arial"/>
                <w:color w:val="000000"/>
                <w:sz w:val="20"/>
                <w:szCs w:val="20"/>
                <w:lang w:eastAsia="es-ES"/>
              </w:rPr>
              <w:t>EJEMPLOS</w:t>
            </w:r>
            <w:r w:rsidR="00FA2CC6">
              <w:rPr>
                <w:rFonts w:ascii="Arial" w:eastAsia="Times New Roman" w:hAnsi="Arial" w:cs="Arial"/>
                <w:color w:val="000000"/>
                <w:sz w:val="20"/>
                <w:szCs w:val="20"/>
                <w:lang w:eastAsia="es-ES"/>
              </w:rPr>
              <w:t xml:space="preserve"> DE EXCLUSIÓN Y DISCRIMINACIÓN</w:t>
            </w:r>
          </w:p>
        </w:tc>
      </w:tr>
      <w:tr w:rsidR="00F7454A" w:rsidRPr="00C7779D" w:rsidTr="000559C8">
        <w:trPr>
          <w:cnfStyle w:val="000000100000"/>
        </w:trPr>
        <w:tc>
          <w:tcPr>
            <w:cnfStyle w:val="001000000000"/>
            <w:tcW w:w="1826" w:type="dxa"/>
            <w:vMerge/>
          </w:tcPr>
          <w:p w:rsidR="00F7454A" w:rsidRPr="00C7779D" w:rsidRDefault="00F7454A" w:rsidP="000559C8">
            <w:pPr>
              <w:jc w:val="both"/>
              <w:rPr>
                <w:rFonts w:ascii="Arial" w:eastAsia="Times New Roman" w:hAnsi="Arial" w:cs="Arial"/>
                <w:color w:val="000000"/>
                <w:sz w:val="20"/>
                <w:szCs w:val="20"/>
                <w:lang w:eastAsia="es-ES"/>
              </w:rPr>
            </w:pPr>
          </w:p>
        </w:tc>
        <w:tc>
          <w:tcPr>
            <w:tcW w:w="0" w:type="auto"/>
          </w:tcPr>
          <w:p w:rsidR="00F7454A" w:rsidRPr="00C7779D" w:rsidRDefault="00F7454A" w:rsidP="000559C8">
            <w:pPr>
              <w:jc w:val="both"/>
              <w:cnfStyle w:val="000000100000"/>
              <w:rPr>
                <w:rFonts w:ascii="Arial" w:eastAsia="Times New Roman" w:hAnsi="Arial" w:cs="Arial"/>
                <w:color w:val="000000"/>
                <w:sz w:val="20"/>
                <w:szCs w:val="20"/>
                <w:lang w:eastAsia="es-ES"/>
              </w:rPr>
            </w:pPr>
          </w:p>
          <w:p w:rsidR="00F7454A" w:rsidRPr="00C7779D" w:rsidRDefault="00F7454A" w:rsidP="000559C8">
            <w:pPr>
              <w:jc w:val="both"/>
              <w:cnfStyle w:val="000000100000"/>
              <w:rPr>
                <w:rFonts w:ascii="Arial" w:eastAsia="Times New Roman" w:hAnsi="Arial" w:cs="Arial"/>
                <w:color w:val="000000"/>
                <w:sz w:val="20"/>
                <w:szCs w:val="20"/>
                <w:lang w:eastAsia="es-ES"/>
              </w:rPr>
            </w:pPr>
          </w:p>
          <w:p w:rsidR="00F7454A" w:rsidRPr="00C7779D" w:rsidRDefault="00F7454A" w:rsidP="000559C8">
            <w:pPr>
              <w:jc w:val="both"/>
              <w:cnfStyle w:val="000000100000"/>
              <w:rPr>
                <w:rFonts w:ascii="Arial" w:eastAsia="Times New Roman" w:hAnsi="Arial" w:cs="Arial"/>
                <w:color w:val="000000"/>
                <w:sz w:val="20"/>
                <w:szCs w:val="20"/>
                <w:lang w:eastAsia="es-ES"/>
              </w:rPr>
            </w:pPr>
          </w:p>
        </w:tc>
        <w:tc>
          <w:tcPr>
            <w:tcW w:w="3006" w:type="dxa"/>
            <w:vMerge w:val="restart"/>
          </w:tcPr>
          <w:p w:rsidR="00F7454A" w:rsidRPr="00C7779D" w:rsidRDefault="00F7454A" w:rsidP="000559C8">
            <w:pPr>
              <w:jc w:val="both"/>
              <w:cnfStyle w:val="000000100000"/>
              <w:rPr>
                <w:rFonts w:ascii="Arial" w:eastAsia="Times New Roman" w:hAnsi="Arial" w:cs="Arial"/>
                <w:color w:val="000000"/>
                <w:sz w:val="20"/>
                <w:szCs w:val="20"/>
                <w:lang w:eastAsia="es-ES"/>
              </w:rPr>
            </w:pPr>
          </w:p>
        </w:tc>
        <w:tc>
          <w:tcPr>
            <w:tcW w:w="2409" w:type="dxa"/>
            <w:vMerge w:val="restart"/>
          </w:tcPr>
          <w:p w:rsidR="00F7454A" w:rsidRPr="00C7779D" w:rsidRDefault="00F7454A" w:rsidP="000559C8">
            <w:pPr>
              <w:jc w:val="both"/>
              <w:cnfStyle w:val="000000100000"/>
              <w:rPr>
                <w:rFonts w:ascii="Arial" w:eastAsia="Times New Roman" w:hAnsi="Arial" w:cs="Arial"/>
                <w:color w:val="000000"/>
                <w:sz w:val="20"/>
                <w:szCs w:val="20"/>
                <w:lang w:eastAsia="es-ES"/>
              </w:rPr>
            </w:pPr>
          </w:p>
        </w:tc>
      </w:tr>
      <w:tr w:rsidR="00F7454A" w:rsidRPr="00C7779D" w:rsidTr="000559C8">
        <w:tc>
          <w:tcPr>
            <w:cnfStyle w:val="001000000000"/>
            <w:tcW w:w="1826" w:type="dxa"/>
            <w:vMerge/>
          </w:tcPr>
          <w:p w:rsidR="00F7454A" w:rsidRPr="00C7779D" w:rsidRDefault="00F7454A" w:rsidP="000559C8">
            <w:pPr>
              <w:jc w:val="both"/>
              <w:rPr>
                <w:rFonts w:ascii="Arial" w:eastAsia="Times New Roman" w:hAnsi="Arial" w:cs="Arial"/>
                <w:color w:val="000000"/>
                <w:sz w:val="20"/>
                <w:szCs w:val="20"/>
                <w:lang w:eastAsia="es-ES"/>
              </w:rPr>
            </w:pPr>
          </w:p>
        </w:tc>
        <w:tc>
          <w:tcPr>
            <w:tcW w:w="0" w:type="auto"/>
          </w:tcPr>
          <w:p w:rsidR="00F7454A" w:rsidRPr="00C7779D" w:rsidRDefault="00F7454A" w:rsidP="000559C8">
            <w:pPr>
              <w:jc w:val="both"/>
              <w:cnfStyle w:val="000000000000"/>
              <w:rPr>
                <w:rFonts w:ascii="Arial" w:eastAsia="Times New Roman" w:hAnsi="Arial" w:cs="Arial"/>
                <w:color w:val="000000"/>
                <w:sz w:val="20"/>
                <w:szCs w:val="20"/>
                <w:lang w:eastAsia="es-ES"/>
              </w:rPr>
            </w:pPr>
          </w:p>
          <w:p w:rsidR="00F7454A" w:rsidRPr="00C7779D" w:rsidRDefault="00F7454A" w:rsidP="000559C8">
            <w:pPr>
              <w:jc w:val="both"/>
              <w:cnfStyle w:val="000000000000"/>
              <w:rPr>
                <w:rFonts w:ascii="Arial" w:eastAsia="Times New Roman" w:hAnsi="Arial" w:cs="Arial"/>
                <w:color w:val="000000"/>
                <w:sz w:val="20"/>
                <w:szCs w:val="20"/>
                <w:lang w:eastAsia="es-ES"/>
              </w:rPr>
            </w:pPr>
          </w:p>
          <w:p w:rsidR="00F7454A" w:rsidRPr="00C7779D" w:rsidRDefault="00F7454A" w:rsidP="000559C8">
            <w:pPr>
              <w:jc w:val="both"/>
              <w:cnfStyle w:val="000000000000"/>
              <w:rPr>
                <w:rFonts w:ascii="Arial" w:eastAsia="Times New Roman" w:hAnsi="Arial" w:cs="Arial"/>
                <w:color w:val="000000"/>
                <w:sz w:val="20"/>
                <w:szCs w:val="20"/>
                <w:lang w:eastAsia="es-ES"/>
              </w:rPr>
            </w:pPr>
          </w:p>
        </w:tc>
        <w:tc>
          <w:tcPr>
            <w:tcW w:w="3006" w:type="dxa"/>
            <w:vMerge/>
          </w:tcPr>
          <w:p w:rsidR="00F7454A" w:rsidRPr="00C7779D" w:rsidRDefault="00F7454A" w:rsidP="000559C8">
            <w:pPr>
              <w:jc w:val="both"/>
              <w:cnfStyle w:val="000000000000"/>
              <w:rPr>
                <w:rFonts w:ascii="Arial" w:eastAsia="Times New Roman" w:hAnsi="Arial" w:cs="Arial"/>
                <w:color w:val="000000"/>
                <w:sz w:val="20"/>
                <w:szCs w:val="20"/>
                <w:lang w:eastAsia="es-ES"/>
              </w:rPr>
            </w:pPr>
          </w:p>
        </w:tc>
        <w:tc>
          <w:tcPr>
            <w:tcW w:w="2409" w:type="dxa"/>
            <w:vMerge/>
          </w:tcPr>
          <w:p w:rsidR="00F7454A" w:rsidRPr="00C7779D" w:rsidRDefault="00F7454A" w:rsidP="000559C8">
            <w:pPr>
              <w:jc w:val="both"/>
              <w:cnfStyle w:val="000000000000"/>
              <w:rPr>
                <w:rFonts w:ascii="Arial" w:eastAsia="Times New Roman" w:hAnsi="Arial" w:cs="Arial"/>
                <w:color w:val="000000"/>
                <w:sz w:val="20"/>
                <w:szCs w:val="20"/>
                <w:lang w:eastAsia="es-ES"/>
              </w:rPr>
            </w:pPr>
          </w:p>
        </w:tc>
      </w:tr>
      <w:tr w:rsidR="00F7454A" w:rsidRPr="00C7779D" w:rsidTr="000559C8">
        <w:trPr>
          <w:cnfStyle w:val="000000100000"/>
        </w:trPr>
        <w:tc>
          <w:tcPr>
            <w:cnfStyle w:val="001000000000"/>
            <w:tcW w:w="1826" w:type="dxa"/>
            <w:vMerge/>
          </w:tcPr>
          <w:p w:rsidR="00F7454A" w:rsidRPr="00C7779D" w:rsidRDefault="00F7454A" w:rsidP="000559C8">
            <w:pPr>
              <w:jc w:val="both"/>
              <w:rPr>
                <w:rFonts w:ascii="Arial" w:eastAsia="Times New Roman" w:hAnsi="Arial" w:cs="Arial"/>
                <w:color w:val="000000"/>
                <w:sz w:val="20"/>
                <w:szCs w:val="20"/>
                <w:lang w:eastAsia="es-ES"/>
              </w:rPr>
            </w:pPr>
          </w:p>
        </w:tc>
        <w:tc>
          <w:tcPr>
            <w:tcW w:w="0" w:type="auto"/>
          </w:tcPr>
          <w:p w:rsidR="00F7454A" w:rsidRPr="00C7779D" w:rsidRDefault="00F7454A" w:rsidP="000559C8">
            <w:pPr>
              <w:jc w:val="both"/>
              <w:cnfStyle w:val="000000100000"/>
              <w:rPr>
                <w:rFonts w:ascii="Arial" w:eastAsia="Times New Roman" w:hAnsi="Arial" w:cs="Arial"/>
                <w:color w:val="000000"/>
                <w:sz w:val="20"/>
                <w:szCs w:val="20"/>
                <w:lang w:eastAsia="es-ES"/>
              </w:rPr>
            </w:pPr>
          </w:p>
          <w:p w:rsidR="00F7454A" w:rsidRPr="00C7779D" w:rsidRDefault="00F7454A" w:rsidP="000559C8">
            <w:pPr>
              <w:jc w:val="both"/>
              <w:cnfStyle w:val="000000100000"/>
              <w:rPr>
                <w:rFonts w:ascii="Arial" w:eastAsia="Times New Roman" w:hAnsi="Arial" w:cs="Arial"/>
                <w:color w:val="000000"/>
                <w:sz w:val="20"/>
                <w:szCs w:val="20"/>
                <w:lang w:eastAsia="es-ES"/>
              </w:rPr>
            </w:pPr>
          </w:p>
          <w:p w:rsidR="00F7454A" w:rsidRPr="00C7779D" w:rsidRDefault="00F7454A" w:rsidP="000559C8">
            <w:pPr>
              <w:jc w:val="both"/>
              <w:cnfStyle w:val="000000100000"/>
              <w:rPr>
                <w:rFonts w:ascii="Arial" w:eastAsia="Times New Roman" w:hAnsi="Arial" w:cs="Arial"/>
                <w:color w:val="000000"/>
                <w:sz w:val="20"/>
                <w:szCs w:val="20"/>
                <w:lang w:eastAsia="es-ES"/>
              </w:rPr>
            </w:pPr>
          </w:p>
        </w:tc>
        <w:tc>
          <w:tcPr>
            <w:tcW w:w="3006" w:type="dxa"/>
            <w:vMerge/>
          </w:tcPr>
          <w:p w:rsidR="00F7454A" w:rsidRPr="00C7779D" w:rsidRDefault="00F7454A" w:rsidP="000559C8">
            <w:pPr>
              <w:jc w:val="both"/>
              <w:cnfStyle w:val="000000100000"/>
              <w:rPr>
                <w:rFonts w:ascii="Arial" w:eastAsia="Times New Roman" w:hAnsi="Arial" w:cs="Arial"/>
                <w:color w:val="000000"/>
                <w:sz w:val="20"/>
                <w:szCs w:val="20"/>
                <w:lang w:eastAsia="es-ES"/>
              </w:rPr>
            </w:pPr>
          </w:p>
        </w:tc>
        <w:tc>
          <w:tcPr>
            <w:tcW w:w="2409" w:type="dxa"/>
            <w:vMerge w:val="restart"/>
            <w:shd w:val="clear" w:color="auto" w:fill="E5DFEC" w:themeFill="accent4" w:themeFillTint="33"/>
          </w:tcPr>
          <w:p w:rsidR="00F7454A" w:rsidRPr="00C7779D" w:rsidRDefault="00F7454A" w:rsidP="000559C8">
            <w:pPr>
              <w:jc w:val="both"/>
              <w:cnfStyle w:val="000000100000"/>
              <w:rPr>
                <w:rFonts w:ascii="Arial" w:eastAsia="Times New Roman" w:hAnsi="Arial" w:cs="Arial"/>
                <w:color w:val="000000"/>
                <w:sz w:val="20"/>
                <w:szCs w:val="20"/>
                <w:lang w:eastAsia="es-ES"/>
              </w:rPr>
            </w:pPr>
          </w:p>
        </w:tc>
      </w:tr>
      <w:tr w:rsidR="00F7454A" w:rsidRPr="00C7779D" w:rsidTr="000559C8">
        <w:tc>
          <w:tcPr>
            <w:cnfStyle w:val="001000000000"/>
            <w:tcW w:w="1826" w:type="dxa"/>
            <w:vMerge/>
          </w:tcPr>
          <w:p w:rsidR="00F7454A" w:rsidRPr="00C7779D" w:rsidRDefault="00F7454A" w:rsidP="000559C8">
            <w:pPr>
              <w:jc w:val="both"/>
              <w:rPr>
                <w:rFonts w:ascii="Arial" w:eastAsia="Times New Roman" w:hAnsi="Arial" w:cs="Arial"/>
                <w:color w:val="000000"/>
                <w:sz w:val="20"/>
                <w:szCs w:val="20"/>
                <w:lang w:eastAsia="es-ES"/>
              </w:rPr>
            </w:pPr>
          </w:p>
        </w:tc>
        <w:tc>
          <w:tcPr>
            <w:tcW w:w="0" w:type="auto"/>
          </w:tcPr>
          <w:p w:rsidR="00F7454A" w:rsidRPr="00C7779D" w:rsidRDefault="00F7454A" w:rsidP="000559C8">
            <w:pPr>
              <w:jc w:val="both"/>
              <w:cnfStyle w:val="000000000000"/>
              <w:rPr>
                <w:rFonts w:ascii="Arial" w:eastAsia="Times New Roman" w:hAnsi="Arial" w:cs="Arial"/>
                <w:color w:val="000000"/>
                <w:sz w:val="20"/>
                <w:szCs w:val="20"/>
                <w:lang w:eastAsia="es-ES"/>
              </w:rPr>
            </w:pPr>
          </w:p>
          <w:p w:rsidR="00F7454A" w:rsidRPr="00C7779D" w:rsidRDefault="00F7454A" w:rsidP="000559C8">
            <w:pPr>
              <w:jc w:val="both"/>
              <w:cnfStyle w:val="000000000000"/>
              <w:rPr>
                <w:rFonts w:ascii="Arial" w:eastAsia="Times New Roman" w:hAnsi="Arial" w:cs="Arial"/>
                <w:color w:val="000000"/>
                <w:sz w:val="20"/>
                <w:szCs w:val="20"/>
                <w:lang w:eastAsia="es-ES"/>
              </w:rPr>
            </w:pPr>
          </w:p>
          <w:p w:rsidR="00F7454A" w:rsidRPr="00C7779D" w:rsidRDefault="00F7454A" w:rsidP="000559C8">
            <w:pPr>
              <w:jc w:val="both"/>
              <w:cnfStyle w:val="000000000000"/>
              <w:rPr>
                <w:rFonts w:ascii="Arial" w:eastAsia="Times New Roman" w:hAnsi="Arial" w:cs="Arial"/>
                <w:color w:val="000000"/>
                <w:sz w:val="20"/>
                <w:szCs w:val="20"/>
                <w:lang w:eastAsia="es-ES"/>
              </w:rPr>
            </w:pPr>
          </w:p>
        </w:tc>
        <w:tc>
          <w:tcPr>
            <w:tcW w:w="3006" w:type="dxa"/>
            <w:vMerge/>
          </w:tcPr>
          <w:p w:rsidR="00F7454A" w:rsidRPr="00C7779D" w:rsidRDefault="00F7454A" w:rsidP="000559C8">
            <w:pPr>
              <w:jc w:val="both"/>
              <w:cnfStyle w:val="000000000000"/>
              <w:rPr>
                <w:rFonts w:ascii="Arial" w:eastAsia="Times New Roman" w:hAnsi="Arial" w:cs="Arial"/>
                <w:color w:val="000000"/>
                <w:sz w:val="20"/>
                <w:szCs w:val="20"/>
                <w:lang w:eastAsia="es-ES"/>
              </w:rPr>
            </w:pPr>
          </w:p>
        </w:tc>
        <w:tc>
          <w:tcPr>
            <w:tcW w:w="2409" w:type="dxa"/>
            <w:vMerge/>
            <w:shd w:val="clear" w:color="auto" w:fill="E5DFEC" w:themeFill="accent4" w:themeFillTint="33"/>
          </w:tcPr>
          <w:p w:rsidR="00F7454A" w:rsidRPr="00C7779D" w:rsidRDefault="00F7454A" w:rsidP="000559C8">
            <w:pPr>
              <w:jc w:val="both"/>
              <w:cnfStyle w:val="000000000000"/>
              <w:rPr>
                <w:rFonts w:ascii="Arial" w:eastAsia="Times New Roman" w:hAnsi="Arial" w:cs="Arial"/>
                <w:color w:val="000000"/>
                <w:sz w:val="20"/>
                <w:szCs w:val="20"/>
                <w:lang w:eastAsia="es-ES"/>
              </w:rPr>
            </w:pPr>
          </w:p>
        </w:tc>
      </w:tr>
    </w:tbl>
    <w:p w:rsidR="00F7454A" w:rsidRPr="00C55E16" w:rsidRDefault="00F7454A" w:rsidP="002C22BB">
      <w:pPr>
        <w:spacing w:after="0" w:line="240" w:lineRule="auto"/>
        <w:contextualSpacing/>
        <w:jc w:val="both"/>
        <w:rPr>
          <w:rFonts w:ascii="Arial" w:eastAsia="Calibri" w:hAnsi="Arial" w:cs="Arial"/>
          <w:b/>
          <w:color w:val="215868"/>
          <w:sz w:val="20"/>
          <w:szCs w:val="20"/>
          <w:lang w:val="es-CO" w:eastAsia="es-CO"/>
        </w:rPr>
      </w:pPr>
    </w:p>
    <w:p w:rsidR="002C22BB" w:rsidRDefault="002C22BB" w:rsidP="002C22BB">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APARTADO EXCLUSIVO PARA EL DOCENTE</w:t>
      </w:r>
    </w:p>
    <w:p w:rsidR="00381527" w:rsidRDefault="00381527" w:rsidP="002C22BB">
      <w:pPr>
        <w:spacing w:after="0" w:line="240" w:lineRule="auto"/>
        <w:contextualSpacing/>
        <w:jc w:val="both"/>
        <w:rPr>
          <w:rFonts w:ascii="Arial" w:eastAsia="Calibri" w:hAnsi="Arial" w:cs="Arial"/>
          <w:b/>
          <w:color w:val="215868"/>
          <w:sz w:val="20"/>
          <w:szCs w:val="20"/>
          <w:lang w:val="es-CO" w:eastAsia="es-CO"/>
        </w:rPr>
      </w:pPr>
    </w:p>
    <w:p w:rsidR="00381527" w:rsidRPr="00C55E16" w:rsidRDefault="00381527" w:rsidP="002C22BB">
      <w:pPr>
        <w:spacing w:after="0" w:line="240" w:lineRule="auto"/>
        <w:contextualSpacing/>
        <w:jc w:val="both"/>
        <w:rPr>
          <w:rFonts w:ascii="Arial" w:eastAsia="Calibri" w:hAnsi="Arial" w:cs="Arial"/>
          <w:b/>
          <w:color w:val="215868"/>
          <w:sz w:val="20"/>
          <w:szCs w:val="20"/>
          <w:lang w:val="es-CO" w:eastAsia="es-CO"/>
        </w:rPr>
      </w:pPr>
      <w:r w:rsidRPr="00B074BF">
        <w:rPr>
          <w:rFonts w:ascii="Arial" w:eastAsia="Calibri" w:hAnsi="Arial" w:cs="Arial"/>
          <w:noProof/>
          <w:sz w:val="20"/>
          <w:szCs w:val="20"/>
          <w:lang w:eastAsia="es-MX"/>
        </w:rPr>
        <w:pict>
          <v:line id="Conector recto 2" o:spid="_x0000_s1028" style="position:absolute;left:0;text-align:left;z-index:251662336;visibility:visible" from="-3.6pt,2.05pt" to="446.4pt,2.0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" strokecolor="#205867" strokeweight="3.5pt">
            <v:shadow on="t" opacity="22938f" offset="0"/>
            <w10:wrap type="tight"/>
          </v:line>
        </w:pict>
      </w:r>
    </w:p>
    <w:p w:rsidR="002C22BB" w:rsidRDefault="002C22BB" w:rsidP="002C22BB">
      <w:pPr>
        <w:spacing w:after="0" w:line="240" w:lineRule="auto"/>
        <w:contextualSpacing/>
        <w:jc w:val="both"/>
        <w:rPr>
          <w:rFonts w:ascii="Arial" w:eastAsia="Calibri" w:hAnsi="Arial" w:cs="Arial"/>
          <w:sz w:val="20"/>
          <w:szCs w:val="20"/>
          <w:lang w:val="es-CO" w:eastAsia="es-CO"/>
        </w:rPr>
      </w:pPr>
      <w:r>
        <w:rPr>
          <w:rFonts w:ascii="Arial" w:eastAsia="Calibri" w:hAnsi="Arial" w:cs="Arial"/>
          <w:sz w:val="20"/>
          <w:szCs w:val="20"/>
          <w:lang w:val="es-CO" w:eastAsia="es-CO"/>
        </w:rPr>
        <w:t xml:space="preserve">En el siguiente link </w:t>
      </w:r>
      <w:hyperlink r:id="rId7" w:history="1">
        <w:r w:rsidR="00C546F4" w:rsidRPr="00147EDF">
          <w:rPr>
            <w:rStyle w:val="Hipervnculo"/>
            <w:rFonts w:ascii="Arial" w:eastAsia="Calibri" w:hAnsi="Arial" w:cs="Arial"/>
            <w:sz w:val="20"/>
            <w:szCs w:val="20"/>
            <w:lang w:val="es-CO" w:eastAsia="es-CO"/>
          </w:rPr>
          <w:t>http://aprendeenlinea.udea.edu.co/lms/moodle/file.php/657/DATOS_DE_EXCLUSION_SOCIAL_EN_COLOMBIA.pdf</w:t>
        </w:r>
      </w:hyperlink>
      <w:r w:rsidR="00C546F4">
        <w:rPr>
          <w:rFonts w:ascii="Arial" w:eastAsia="Calibri" w:hAnsi="Arial" w:cs="Arial"/>
          <w:sz w:val="20"/>
          <w:szCs w:val="20"/>
          <w:lang w:val="es-CO" w:eastAsia="es-CO"/>
        </w:rPr>
        <w:t xml:space="preserve"> </w:t>
      </w:r>
      <w:r w:rsidR="00453F94">
        <w:rPr>
          <w:rFonts w:ascii="Arial" w:eastAsia="Calibri" w:hAnsi="Arial" w:cs="Arial"/>
          <w:sz w:val="20"/>
          <w:szCs w:val="20"/>
          <w:lang w:val="es-CO" w:eastAsia="es-CO"/>
        </w:rPr>
        <w:t>podrás</w:t>
      </w:r>
      <w:r w:rsidR="00C546F4">
        <w:rPr>
          <w:rFonts w:ascii="Arial" w:eastAsia="Calibri" w:hAnsi="Arial" w:cs="Arial"/>
          <w:sz w:val="20"/>
          <w:szCs w:val="20"/>
          <w:lang w:val="es-CO" w:eastAsia="es-CO"/>
        </w:rPr>
        <w:t xml:space="preserve"> revisar algunas cifras de exclusión en nuestro </w:t>
      </w:r>
      <w:r w:rsidR="00453F94">
        <w:rPr>
          <w:rFonts w:ascii="Arial" w:eastAsia="Calibri" w:hAnsi="Arial" w:cs="Arial"/>
          <w:sz w:val="20"/>
          <w:szCs w:val="20"/>
          <w:lang w:val="es-CO" w:eastAsia="es-CO"/>
        </w:rPr>
        <w:t>país</w:t>
      </w:r>
      <w:r w:rsidR="00C546F4">
        <w:rPr>
          <w:rFonts w:ascii="Arial" w:eastAsia="Calibri" w:hAnsi="Arial" w:cs="Arial"/>
          <w:sz w:val="20"/>
          <w:szCs w:val="20"/>
          <w:lang w:val="es-CO" w:eastAsia="es-CO"/>
        </w:rPr>
        <w:t>.</w:t>
      </w:r>
    </w:p>
    <w:p w:rsidR="00C546F4" w:rsidRDefault="00C546F4" w:rsidP="002C22BB">
      <w:pPr>
        <w:spacing w:after="0" w:line="240" w:lineRule="auto"/>
        <w:contextualSpacing/>
        <w:jc w:val="both"/>
        <w:rPr>
          <w:rFonts w:ascii="Arial" w:eastAsia="Calibri" w:hAnsi="Arial" w:cs="Arial"/>
          <w:sz w:val="20"/>
          <w:szCs w:val="20"/>
          <w:lang w:val="es-CO" w:eastAsia="es-CO"/>
        </w:rPr>
      </w:pPr>
    </w:p>
    <w:p w:rsidR="002C22BB" w:rsidRPr="00C55E16" w:rsidRDefault="002C22BB" w:rsidP="002C22BB">
      <w:pPr>
        <w:spacing w:after="0" w:line="240" w:lineRule="auto"/>
        <w:contextualSpacing/>
        <w:jc w:val="both"/>
        <w:rPr>
          <w:rFonts w:ascii="Arial" w:eastAsia="Calibri" w:hAnsi="Arial" w:cs="Arial"/>
          <w:sz w:val="20"/>
          <w:szCs w:val="20"/>
          <w:lang w:val="es-CO" w:eastAsia="es-CO"/>
        </w:rPr>
      </w:pPr>
      <w:r>
        <w:rPr>
          <w:rFonts w:ascii="Arial" w:eastAsia="Calibri" w:hAnsi="Arial" w:cs="Arial"/>
          <w:sz w:val="20"/>
          <w:szCs w:val="20"/>
          <w:lang w:val="es-CO" w:eastAsia="es-CO"/>
        </w:rPr>
        <w:t xml:space="preserve"> En el siguiente link </w:t>
      </w:r>
      <w:hyperlink r:id="rId8" w:history="1">
        <w:r w:rsidR="00453F94" w:rsidRPr="00147EDF">
          <w:rPr>
            <w:rStyle w:val="Hipervnculo"/>
            <w:rFonts w:ascii="Arial" w:eastAsia="Calibri" w:hAnsi="Arial" w:cs="Arial"/>
            <w:sz w:val="20"/>
            <w:szCs w:val="20"/>
            <w:lang w:val="es-CO" w:eastAsia="es-CO"/>
          </w:rPr>
          <w:t>http://bibliotecavirtual.clacso.org.ar/ar/libros/clacso/crop/zabala/</w:t>
        </w:r>
      </w:hyperlink>
      <w:r w:rsidR="00453F94">
        <w:rPr>
          <w:rFonts w:ascii="Arial" w:eastAsia="Calibri" w:hAnsi="Arial" w:cs="Arial"/>
          <w:sz w:val="20"/>
          <w:szCs w:val="20"/>
          <w:lang w:val="es-CO" w:eastAsia="es-CO"/>
        </w:rPr>
        <w:t xml:space="preserve"> encontraras una serie de artículos sobre las principales formas de discriminación y exclusión en América latina</w:t>
      </w:r>
    </w:p>
    <w:p w:rsidR="002C22BB" w:rsidRPr="00C55E16" w:rsidRDefault="002C22BB" w:rsidP="002C22BB">
      <w:pPr>
        <w:spacing w:after="0" w:line="240" w:lineRule="auto"/>
        <w:contextualSpacing/>
        <w:jc w:val="both"/>
        <w:rPr>
          <w:rFonts w:ascii="Arial" w:eastAsia="Calibri" w:hAnsi="Arial" w:cs="Arial"/>
          <w:sz w:val="20"/>
          <w:szCs w:val="20"/>
          <w:lang w:val="es-CO" w:eastAsia="es-CO"/>
        </w:rPr>
      </w:pPr>
    </w:p>
    <w:p w:rsidR="002C22BB" w:rsidRPr="00C55E16" w:rsidRDefault="002C22BB" w:rsidP="002C22BB">
      <w:pPr>
        <w:spacing w:after="0" w:line="240" w:lineRule="auto"/>
        <w:contextualSpacing/>
        <w:jc w:val="both"/>
        <w:rPr>
          <w:rFonts w:ascii="Arial" w:eastAsia="Calibri" w:hAnsi="Arial" w:cs="Arial"/>
          <w:b/>
          <w:color w:val="215868"/>
          <w:sz w:val="20"/>
          <w:szCs w:val="20"/>
          <w:lang w:val="es-CO" w:eastAsia="es-CO"/>
        </w:rPr>
      </w:pPr>
    </w:p>
    <w:p w:rsidR="002C22BB" w:rsidRPr="00C55E16" w:rsidRDefault="002C22BB" w:rsidP="002C22BB">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REFERENCIAS</w:t>
      </w:r>
    </w:p>
    <w:p w:rsidR="002C22BB" w:rsidRPr="00C55E16" w:rsidRDefault="002C22BB" w:rsidP="002C22BB">
      <w:pPr>
        <w:spacing w:after="0" w:line="240" w:lineRule="auto"/>
        <w:jc w:val="both"/>
        <w:rPr>
          <w:rFonts w:ascii="Arial" w:eastAsia="Calibri" w:hAnsi="Arial" w:cs="Arial"/>
          <w:color w:val="000000"/>
          <w:sz w:val="20"/>
          <w:szCs w:val="20"/>
          <w:lang w:val="es-CO" w:eastAsia="es-CO"/>
        </w:rPr>
      </w:pPr>
    </w:p>
    <w:p w:rsidR="002C22BB" w:rsidRDefault="002C22BB" w:rsidP="002C22BB">
      <w:pPr>
        <w:spacing w:after="0" w:line="240" w:lineRule="auto"/>
        <w:jc w:val="both"/>
        <w:rPr>
          <w:rFonts w:ascii="Arial" w:eastAsia="Calibri" w:hAnsi="Arial" w:cs="Arial"/>
          <w:b/>
          <w:color w:val="000000"/>
          <w:sz w:val="20"/>
          <w:szCs w:val="20"/>
          <w:lang w:val="es-AR" w:eastAsia="es-CO"/>
        </w:rPr>
      </w:pPr>
      <w:r w:rsidRPr="00C55E16">
        <w:rPr>
          <w:rFonts w:ascii="Arial" w:eastAsia="Calibri" w:hAnsi="Arial" w:cs="Arial"/>
          <w:b/>
          <w:color w:val="000000"/>
          <w:sz w:val="20"/>
          <w:szCs w:val="20"/>
          <w:lang w:val="es-AR" w:eastAsia="es-CO"/>
        </w:rPr>
        <w:t>TOMADO DE:</w:t>
      </w:r>
    </w:p>
    <w:p w:rsidR="000D69FE" w:rsidRPr="00C55E16" w:rsidRDefault="00381527" w:rsidP="002C22BB">
      <w:pPr>
        <w:spacing w:after="0" w:line="240" w:lineRule="auto"/>
        <w:jc w:val="both"/>
        <w:rPr>
          <w:rFonts w:ascii="Arial" w:eastAsia="Calibri" w:hAnsi="Arial" w:cs="Arial"/>
          <w:b/>
          <w:color w:val="000000"/>
          <w:sz w:val="20"/>
          <w:szCs w:val="20"/>
          <w:lang w:val="es-AR" w:eastAsia="es-CO"/>
        </w:rPr>
      </w:pPr>
      <w:r w:rsidRPr="00B074BF">
        <w:rPr>
          <w:rFonts w:ascii="Arial" w:eastAsia="Calibri" w:hAnsi="Arial" w:cs="Arial"/>
          <w:noProof/>
          <w:color w:val="000000"/>
          <w:sz w:val="20"/>
          <w:szCs w:val="20"/>
          <w:lang w:eastAsia="es-MX"/>
        </w:rPr>
        <w:pict>
          <v:line id="Conector recto 1" o:spid="_x0000_s1027" style="position:absolute;left:0;text-align:left;z-index:251661312;visibility:visible" from="0,2.3pt" to="450pt,2.3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" strokecolor="#205867" strokeweight="3.5pt">
            <v:shadow on="t" opacity="22938f" offset="0"/>
            <w10:wrap type="tight"/>
          </v:line>
        </w:pict>
      </w:r>
    </w:p>
    <w:p w:rsidR="002C22BB" w:rsidRPr="000D69FE" w:rsidRDefault="00B074BF" w:rsidP="002C22BB">
      <w:pPr>
        <w:spacing w:after="0" w:line="240" w:lineRule="auto"/>
        <w:jc w:val="both"/>
        <w:rPr>
          <w:rFonts w:ascii="Arial" w:eastAsia="Calibri" w:hAnsi="Arial" w:cs="Arial"/>
          <w:bCs/>
          <w:color w:val="000000"/>
          <w:sz w:val="20"/>
          <w:szCs w:val="20"/>
          <w:lang w:val="es-ES" w:eastAsia="es-CO"/>
        </w:rPr>
      </w:pPr>
      <w:hyperlink r:id="rId9" w:history="1">
        <w:r w:rsidR="00F258B0" w:rsidRPr="000D69FE">
          <w:rPr>
            <w:rStyle w:val="Hipervnculo"/>
            <w:rFonts w:ascii="Arial" w:eastAsia="Calibri" w:hAnsi="Arial" w:cs="Arial"/>
            <w:bCs/>
            <w:sz w:val="20"/>
            <w:szCs w:val="20"/>
            <w:lang w:val="es-ES" w:eastAsia="es-CO"/>
          </w:rPr>
          <w:t>http://www.definicionabc.com/social/exclusion.php</w:t>
        </w:r>
      </w:hyperlink>
    </w:p>
    <w:p w:rsidR="00F258B0" w:rsidRPr="000D69FE" w:rsidRDefault="00B074BF" w:rsidP="002C22BB">
      <w:pPr>
        <w:spacing w:after="0" w:line="240" w:lineRule="auto"/>
        <w:jc w:val="both"/>
        <w:rPr>
          <w:rFonts w:ascii="Arial" w:eastAsia="Calibri" w:hAnsi="Arial" w:cs="Arial"/>
          <w:bCs/>
          <w:color w:val="000000"/>
          <w:sz w:val="20"/>
          <w:szCs w:val="20"/>
          <w:lang w:val="es-ES" w:eastAsia="es-CO"/>
        </w:rPr>
      </w:pPr>
      <w:hyperlink r:id="rId10" w:history="1">
        <w:r w:rsidR="00F258B0" w:rsidRPr="000D69FE">
          <w:rPr>
            <w:rStyle w:val="Hipervnculo"/>
            <w:rFonts w:ascii="Arial" w:eastAsia="Calibri" w:hAnsi="Arial" w:cs="Arial"/>
            <w:bCs/>
            <w:sz w:val="20"/>
            <w:szCs w:val="20"/>
            <w:lang w:val="es-ES" w:eastAsia="es-CO"/>
          </w:rPr>
          <w:t>http://www.definicionabc.com/social/discriminacion.php</w:t>
        </w:r>
      </w:hyperlink>
    </w:p>
    <w:p w:rsidR="00F258B0" w:rsidRDefault="00B074BF" w:rsidP="002C22BB">
      <w:pPr>
        <w:spacing w:after="0" w:line="240" w:lineRule="auto"/>
        <w:jc w:val="both"/>
        <w:rPr>
          <w:rFonts w:ascii="Arial" w:eastAsia="Calibri" w:hAnsi="Arial" w:cs="Arial"/>
          <w:b/>
          <w:bCs/>
          <w:color w:val="000000"/>
          <w:sz w:val="20"/>
          <w:szCs w:val="20"/>
          <w:lang w:val="es-ES" w:eastAsia="es-CO"/>
        </w:rPr>
      </w:pPr>
      <w:hyperlink r:id="rId11" w:history="1">
        <w:r w:rsidR="000D69FE" w:rsidRPr="000D69FE">
          <w:rPr>
            <w:rStyle w:val="Hipervnculo"/>
            <w:rFonts w:ascii="Arial" w:eastAsia="Calibri" w:hAnsi="Arial" w:cs="Arial"/>
            <w:bCs/>
            <w:sz w:val="20"/>
            <w:szCs w:val="20"/>
            <w:lang w:val="es-ES" w:eastAsia="es-CO"/>
          </w:rPr>
          <w:t>http://www.cooperacioninternacional.com/descargas/pobreza_col.pdf</w:t>
        </w:r>
      </w:hyperlink>
    </w:p>
    <w:p w:rsidR="00381527" w:rsidRDefault="00381527" w:rsidP="00381527">
      <w:pPr>
        <w:spacing w:after="0" w:line="240" w:lineRule="auto"/>
        <w:jc w:val="both"/>
        <w:rPr>
          <w:rFonts w:ascii="Arial" w:eastAsia="Calibri" w:hAnsi="Arial" w:cs="Arial"/>
          <w:b/>
          <w:bCs/>
          <w:color w:val="000000"/>
          <w:sz w:val="20"/>
          <w:szCs w:val="20"/>
          <w:lang w:val="es-ES" w:eastAsia="es-CO"/>
        </w:rPr>
      </w:pPr>
    </w:p>
    <w:p w:rsidR="00552CCE" w:rsidRDefault="002C22BB" w:rsidP="00381527">
      <w:pPr>
        <w:spacing w:after="0" w:line="240" w:lineRule="auto"/>
        <w:jc w:val="both"/>
      </w:pPr>
      <w:r w:rsidRPr="00C55E16">
        <w:rPr>
          <w:rFonts w:ascii="Arial" w:eastAsia="Calibri" w:hAnsi="Arial" w:cs="Arial"/>
          <w:b/>
          <w:bCs/>
          <w:color w:val="000000"/>
          <w:sz w:val="20"/>
          <w:szCs w:val="20"/>
          <w:lang w:val="es-ES" w:eastAsia="es-CO"/>
        </w:rPr>
        <w:t>Fecha de consulta 14 de junio</w:t>
      </w:r>
    </w:p>
    <w:sectPr w:rsidR="00552CCE" w:rsidSect="00236A0A">
      <w:headerReference w:type="even" r:id="rId12"/>
      <w:headerReference w:type="default" r:id="rId13"/>
      <w:footerReference w:type="even" r:id="rId14"/>
      <w:footerReference w:type="default" r:id="rId15"/>
      <w:headerReference w:type="first" r:id="rId16"/>
      <w:footerReference w:type="first" r:id="rId17"/>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92C" w:rsidRDefault="00F9092C" w:rsidP="002C22BB">
      <w:pPr>
        <w:spacing w:after="0" w:line="240" w:lineRule="auto"/>
      </w:pPr>
      <w:r>
        <w:separator/>
      </w:r>
    </w:p>
  </w:endnote>
  <w:endnote w:type="continuationSeparator" w:id="0">
    <w:p w:rsidR="00F9092C" w:rsidRDefault="00F9092C" w:rsidP="002C22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F9092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F9092C">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F9092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92C" w:rsidRDefault="00F9092C" w:rsidP="002C22BB">
      <w:pPr>
        <w:spacing w:after="0" w:line="240" w:lineRule="auto"/>
      </w:pPr>
      <w:r>
        <w:separator/>
      </w:r>
    </w:p>
  </w:footnote>
  <w:footnote w:type="continuationSeparator" w:id="0">
    <w:p w:rsidR="00F9092C" w:rsidRDefault="00F9092C" w:rsidP="002C22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F9092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B074BF" w:rsidP="00236A0A">
    <w:pPr>
      <w:pStyle w:val="Encabezado"/>
      <w:jc w:val="right"/>
      <w:rPr>
        <w:rFonts w:ascii="Arial" w:hAnsi="Arial"/>
        <w:i/>
        <w:sz w:val="20"/>
      </w:rPr>
    </w:pPr>
    <w:r w:rsidRPr="00B074BF">
      <w:rPr>
        <w:rFonts w:ascii="Calibri" w:hAnsi="Calibri"/>
        <w:noProof/>
        <w:lang w:val="es-CO"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960320" w:rsidRPr="00C17CC6">
      <w:rPr>
        <w:rFonts w:ascii="Arial" w:hAnsi="Arial"/>
        <w:i/>
        <w:sz w:val="20"/>
      </w:rPr>
      <w:t>RECURSO COGNITIVO</w:t>
    </w:r>
  </w:p>
  <w:p w:rsidR="00157E29" w:rsidRPr="00C17CC6" w:rsidRDefault="00960320"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960320"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F44285">
      <w:rPr>
        <w:rFonts w:ascii="Arial" w:hAnsi="Arial"/>
        <w:bCs/>
        <w:sz w:val="20"/>
        <w:lang w:val="es-CO"/>
      </w:rPr>
      <w:t>Exclusión y discriminación</w:t>
    </w:r>
    <w:r w:rsidRPr="00C55E16">
      <w:rPr>
        <w:rFonts w:ascii="Arial" w:hAnsi="Arial"/>
        <w:bCs/>
        <w:i/>
        <w:sz w:val="20"/>
        <w:lang w:val="es-CO"/>
      </w:rPr>
      <w:t xml:space="preserve"> </w:t>
    </w:r>
  </w:p>
  <w:p w:rsidR="00157E29" w:rsidRPr="00674FE7" w:rsidRDefault="00960320" w:rsidP="00236A0A">
    <w:pPr>
      <w:pStyle w:val="Encabezado"/>
      <w:jc w:val="right"/>
      <w:rPr>
        <w:rFonts w:ascii="Arial" w:hAnsi="Arial"/>
        <w:sz w:val="20"/>
      </w:rPr>
    </w:pPr>
    <w:r w:rsidRPr="00C17CC6">
      <w:rPr>
        <w:rFonts w:ascii="Arial" w:hAnsi="Arial"/>
        <w:sz w:val="20"/>
      </w:rPr>
      <w:t>CICLO</w:t>
    </w:r>
    <w:proofErr w:type="gramStart"/>
    <w:r w:rsidRPr="00C17CC6">
      <w:rPr>
        <w:rFonts w:ascii="Arial" w:hAnsi="Arial"/>
        <w:sz w:val="20"/>
      </w:rPr>
      <w:t>:</w:t>
    </w:r>
    <w:r w:rsidR="00F44285">
      <w:rPr>
        <w:rFonts w:ascii="Arial" w:hAnsi="Arial"/>
        <w:sz w:val="20"/>
      </w:rPr>
      <w:t>1</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F9092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2362A"/>
    <w:multiLevelType w:val="hybridMultilevel"/>
    <w:tmpl w:val="D19E10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883495C"/>
    <w:multiLevelType w:val="hybridMultilevel"/>
    <w:tmpl w:val="256C067C"/>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7E804AEE"/>
    <w:multiLevelType w:val="hybridMultilevel"/>
    <w:tmpl w:val="A2122312"/>
    <w:lvl w:ilvl="0" w:tplc="19321BA4">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2C22BB"/>
    <w:rsid w:val="000212F2"/>
    <w:rsid w:val="00061CEE"/>
    <w:rsid w:val="000D69FE"/>
    <w:rsid w:val="002C22BB"/>
    <w:rsid w:val="00381527"/>
    <w:rsid w:val="00453F94"/>
    <w:rsid w:val="00552CCE"/>
    <w:rsid w:val="005C291F"/>
    <w:rsid w:val="007754CF"/>
    <w:rsid w:val="008D5503"/>
    <w:rsid w:val="00960320"/>
    <w:rsid w:val="00B074BF"/>
    <w:rsid w:val="00BB75BE"/>
    <w:rsid w:val="00C546F4"/>
    <w:rsid w:val="00D75435"/>
    <w:rsid w:val="00E56EC5"/>
    <w:rsid w:val="00F258B0"/>
    <w:rsid w:val="00F44285"/>
    <w:rsid w:val="00F7454A"/>
    <w:rsid w:val="00F9092C"/>
    <w:rsid w:val="00FA2CC6"/>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8B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2C22B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2C22BB"/>
  </w:style>
  <w:style w:type="paragraph" w:styleId="Piedepgina">
    <w:name w:val="footer"/>
    <w:basedOn w:val="Normal"/>
    <w:link w:val="PiedepginaCar"/>
    <w:uiPriority w:val="99"/>
    <w:semiHidden/>
    <w:unhideWhenUsed/>
    <w:rsid w:val="002C22B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2C22BB"/>
  </w:style>
  <w:style w:type="paragraph" w:styleId="Prrafodelista">
    <w:name w:val="List Paragraph"/>
    <w:basedOn w:val="Normal"/>
    <w:uiPriority w:val="34"/>
    <w:qFormat/>
    <w:rsid w:val="002C22BB"/>
    <w:pPr>
      <w:ind w:left="720"/>
      <w:contextualSpacing/>
    </w:pPr>
  </w:style>
  <w:style w:type="character" w:styleId="Hipervnculo">
    <w:name w:val="Hyperlink"/>
    <w:basedOn w:val="Fuentedeprrafopredeter"/>
    <w:uiPriority w:val="99"/>
    <w:unhideWhenUsed/>
    <w:rsid w:val="002C22BB"/>
    <w:rPr>
      <w:color w:val="0000FF" w:themeColor="hyperlink"/>
      <w:u w:val="single"/>
    </w:rPr>
  </w:style>
  <w:style w:type="table" w:styleId="Cuadrculamedia1-nfasis4">
    <w:name w:val="Medium Grid 1 Accent 4"/>
    <w:basedOn w:val="Tablanormal"/>
    <w:uiPriority w:val="67"/>
    <w:rsid w:val="00F7454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8B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2C22B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2C22BB"/>
  </w:style>
  <w:style w:type="paragraph" w:styleId="Piedepgina">
    <w:name w:val="footer"/>
    <w:basedOn w:val="Normal"/>
    <w:link w:val="PiedepginaCar"/>
    <w:uiPriority w:val="99"/>
    <w:semiHidden/>
    <w:unhideWhenUsed/>
    <w:rsid w:val="002C22B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2C22BB"/>
  </w:style>
  <w:style w:type="paragraph" w:styleId="Prrafodelista">
    <w:name w:val="List Paragraph"/>
    <w:basedOn w:val="Normal"/>
    <w:uiPriority w:val="34"/>
    <w:qFormat/>
    <w:rsid w:val="002C22BB"/>
    <w:pPr>
      <w:ind w:left="720"/>
      <w:contextualSpacing/>
    </w:pPr>
  </w:style>
  <w:style w:type="character" w:styleId="Hipervnculo">
    <w:name w:val="Hyperlink"/>
    <w:basedOn w:val="Fuentedeprrafopredeter"/>
    <w:uiPriority w:val="99"/>
    <w:unhideWhenUsed/>
    <w:rsid w:val="002C22BB"/>
    <w:rPr>
      <w:color w:val="0000FF" w:themeColor="hyperlink"/>
      <w:u w:val="single"/>
    </w:rPr>
  </w:style>
  <w:style w:type="table" w:styleId="Cuadrculamedia1-nfasis4">
    <w:name w:val="Medium Grid 1 Accent 4"/>
    <w:basedOn w:val="Tablanormal"/>
    <w:uiPriority w:val="67"/>
    <w:rsid w:val="00F7454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tecavirtual.clacso.org.ar/ar/libros/clacso/crop/zabal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prendeenlinea.udea.edu.co/lms/moodle/file.php/657/DATOS_DE_EXCLUSION_SOCIAL_EN_COLOMBIA.pdf"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operacioninternacional.com/descargas/pobreza_col.pd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definicionabc.com/social/discriminacion.ph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efinicionabc.com/social/exclusion.php"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1327</Words>
  <Characters>7304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8614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2011-08-26T00:53:00Z</dcterms:created>
  <dcterms:modified xsi:type="dcterms:W3CDTF">2011-08-26T00:53:00Z</dcterms:modified>
</cp:coreProperties>
</file>